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A8286" w14:textId="77777777" w:rsidR="006410AC" w:rsidRPr="006410AC" w:rsidRDefault="006410AC" w:rsidP="006410AC">
      <w:pPr>
        <w:autoSpaceDE/>
        <w:autoSpaceDN/>
        <w:spacing w:after="380" w:line="288" w:lineRule="auto"/>
        <w:ind w:left="5520"/>
        <w:rPr>
          <w:rFonts w:ascii="Arial" w:eastAsia="Arial" w:hAnsi="Arial" w:cs="Arial"/>
          <w:color w:val="231F20"/>
          <w:sz w:val="15"/>
          <w:szCs w:val="15"/>
        </w:rPr>
      </w:pPr>
      <w:r w:rsidRPr="006410AC">
        <w:rPr>
          <w:rFonts w:ascii="Arial" w:eastAsia="Arial" w:hAnsi="Arial" w:cs="Arial"/>
          <w:color w:val="231F20"/>
          <w:sz w:val="15"/>
          <w:szCs w:val="15"/>
        </w:rPr>
        <w:t xml:space="preserve">Załączniki do rozporządzenia </w:t>
      </w:r>
      <w:r w:rsidRPr="006410AC">
        <w:rPr>
          <w:rFonts w:ascii="Arial" w:eastAsia="Arial" w:hAnsi="Arial" w:cs="Arial"/>
          <w:color w:val="231F20"/>
          <w:sz w:val="15"/>
          <w:szCs w:val="15"/>
        </w:rPr>
        <w:br/>
        <w:t>Przewodniczącego Komitetu do spraw Pożytku Publicznego z dnia 24 października 2018 r. (poz. 2055)</w:t>
      </w:r>
    </w:p>
    <w:p w14:paraId="458E2718" w14:textId="77777777" w:rsidR="006410AC" w:rsidRPr="006410AC" w:rsidRDefault="006410AC" w:rsidP="006410AC">
      <w:pPr>
        <w:autoSpaceDE/>
        <w:autoSpaceDN/>
        <w:spacing w:after="380" w:line="288" w:lineRule="auto"/>
        <w:ind w:left="5520"/>
        <w:jc w:val="right"/>
        <w:rPr>
          <w:rFonts w:ascii="Arial" w:eastAsia="Arial" w:hAnsi="Arial" w:cs="Arial"/>
          <w:b/>
          <w:color w:val="231F20"/>
          <w:sz w:val="20"/>
          <w:szCs w:val="20"/>
          <w:lang w:bidi="ar-SA"/>
        </w:rPr>
      </w:pPr>
      <w:r w:rsidRPr="006410AC">
        <w:rPr>
          <w:rFonts w:ascii="Arial" w:eastAsia="Arial" w:hAnsi="Arial" w:cs="Arial"/>
          <w:b/>
          <w:color w:val="231F20"/>
          <w:sz w:val="20"/>
          <w:szCs w:val="20"/>
        </w:rPr>
        <w:t>Załącznik nr 1</w:t>
      </w:r>
    </w:p>
    <w:p w14:paraId="797EAA71" w14:textId="1C71E5EA" w:rsidR="006410AC" w:rsidRPr="006410AC" w:rsidRDefault="006410AC" w:rsidP="006410AC">
      <w:pPr>
        <w:widowControl/>
        <w:autoSpaceDE/>
        <w:autoSpaceDN/>
        <w:spacing w:before="240"/>
        <w:jc w:val="center"/>
        <w:rPr>
          <w:rFonts w:eastAsia="Arial"/>
          <w:bCs/>
          <w:i/>
          <w:color w:val="000000"/>
          <w:sz w:val="24"/>
          <w:szCs w:val="24"/>
          <w:lang w:bidi="ar-SA"/>
        </w:rPr>
      </w:pPr>
    </w:p>
    <w:p w14:paraId="0B5DB261" w14:textId="77777777" w:rsidR="006410AC" w:rsidRPr="006410AC" w:rsidRDefault="006410AC" w:rsidP="006410AC">
      <w:pPr>
        <w:widowControl/>
        <w:autoSpaceDE/>
        <w:autoSpaceDN/>
        <w:spacing w:before="100" w:beforeAutospacing="1"/>
        <w:jc w:val="center"/>
        <w:rPr>
          <w:rFonts w:eastAsia="Arial"/>
          <w:bCs/>
          <w:color w:val="000000"/>
          <w:sz w:val="24"/>
          <w:szCs w:val="24"/>
          <w:lang w:bidi="ar-SA"/>
        </w:rPr>
      </w:pPr>
      <w:r w:rsidRPr="006410AC">
        <w:rPr>
          <w:rFonts w:eastAsia="Arial"/>
          <w:bCs/>
          <w:color w:val="000000"/>
          <w:sz w:val="24"/>
          <w:szCs w:val="24"/>
          <w:lang w:bidi="ar-SA"/>
        </w:rPr>
        <w:t>UPROSZCZONA OFERTA REALIZACJI ZADANIA PUBLICZNEGO</w:t>
      </w:r>
    </w:p>
    <w:p w14:paraId="2490FA7F" w14:textId="77777777" w:rsidR="006410AC" w:rsidRPr="006410AC" w:rsidRDefault="006410AC" w:rsidP="006410AC">
      <w:pPr>
        <w:widowControl/>
        <w:autoSpaceDE/>
        <w:autoSpaceDN/>
        <w:spacing w:before="100" w:beforeAutospacing="1"/>
        <w:jc w:val="center"/>
        <w:rPr>
          <w:rFonts w:eastAsia="Arial"/>
          <w:bCs/>
          <w:color w:val="000000"/>
          <w:sz w:val="24"/>
          <w:szCs w:val="24"/>
          <w:lang w:bidi="ar-SA"/>
        </w:rPr>
      </w:pPr>
    </w:p>
    <w:p w14:paraId="68E6AA02" w14:textId="77777777" w:rsidR="006410AC" w:rsidRPr="006410AC" w:rsidRDefault="006410AC" w:rsidP="006410AC">
      <w:pPr>
        <w:widowControl/>
        <w:adjustRightInd w:val="0"/>
        <w:rPr>
          <w:rFonts w:ascii="Calibri,Bold" w:eastAsia="Times New Roman" w:hAnsi="Calibri,Bold" w:cs="Calibri,Bold"/>
          <w:b/>
          <w:bCs/>
          <w:sz w:val="17"/>
          <w:szCs w:val="17"/>
          <w:lang w:bidi="ar-SA"/>
        </w:rPr>
      </w:pPr>
      <w:r w:rsidRPr="006410AC">
        <w:rPr>
          <w:rFonts w:ascii="Calibri,Bold" w:eastAsia="Times New Roman" w:hAnsi="Calibri,Bold" w:cs="Calibri,Bold"/>
          <w:b/>
          <w:bCs/>
          <w:sz w:val="17"/>
          <w:szCs w:val="17"/>
          <w:lang w:bidi="ar-SA"/>
        </w:rPr>
        <w:t>POUCZENIE co do sposobu wypełniania oferty:</w:t>
      </w:r>
    </w:p>
    <w:p w14:paraId="741500B1" w14:textId="77777777" w:rsidR="006410AC" w:rsidRPr="006410AC" w:rsidRDefault="006410AC" w:rsidP="006410AC">
      <w:pPr>
        <w:widowControl/>
        <w:adjustRightInd w:val="0"/>
        <w:rPr>
          <w:rFonts w:eastAsia="Times New Roman"/>
          <w:sz w:val="17"/>
          <w:szCs w:val="17"/>
          <w:lang w:bidi="ar-SA"/>
        </w:rPr>
      </w:pPr>
      <w:r w:rsidRPr="006410AC">
        <w:rPr>
          <w:rFonts w:eastAsia="Times New Roman"/>
          <w:sz w:val="17"/>
          <w:szCs w:val="17"/>
          <w:lang w:bidi="ar-SA"/>
        </w:rPr>
        <w:t>Ofertę należy wypełnić wyłącznie w białych pustych polach, zgodnie z instrukcjami umieszczonymi przy poszczególnych polach</w:t>
      </w:r>
    </w:p>
    <w:p w14:paraId="64C86AB4" w14:textId="77777777" w:rsidR="006410AC" w:rsidRPr="006410AC" w:rsidRDefault="006410AC" w:rsidP="006410AC">
      <w:pPr>
        <w:widowControl/>
        <w:adjustRightInd w:val="0"/>
        <w:rPr>
          <w:rFonts w:eastAsia="Times New Roman"/>
          <w:sz w:val="17"/>
          <w:szCs w:val="17"/>
          <w:lang w:bidi="ar-SA"/>
        </w:rPr>
      </w:pPr>
      <w:r w:rsidRPr="006410AC">
        <w:rPr>
          <w:rFonts w:eastAsia="Times New Roman"/>
          <w:sz w:val="17"/>
          <w:szCs w:val="17"/>
          <w:lang w:bidi="ar-SA"/>
        </w:rPr>
        <w:t>oraz w przypisach.</w:t>
      </w:r>
    </w:p>
    <w:p w14:paraId="77B26483" w14:textId="77777777" w:rsidR="006410AC" w:rsidRPr="006410AC" w:rsidRDefault="006410AC" w:rsidP="006410AC">
      <w:pPr>
        <w:widowControl/>
        <w:adjustRightInd w:val="0"/>
        <w:rPr>
          <w:rFonts w:eastAsia="Times New Roman"/>
          <w:sz w:val="17"/>
          <w:szCs w:val="17"/>
          <w:lang w:bidi="ar-SA"/>
        </w:rPr>
      </w:pPr>
      <w:r w:rsidRPr="006410AC">
        <w:rPr>
          <w:rFonts w:eastAsia="Times New Roman"/>
          <w:sz w:val="17"/>
          <w:szCs w:val="17"/>
          <w:lang w:bidi="ar-SA"/>
        </w:rPr>
        <w:t>Zaznaczenie gwiazdką, np.: „pobieranie*/niepobieranie*” oznacza, że należy skreślić niewłaściwą odpowiedź, pozostawiając prawidłową. Przykład: „pobieranie*/</w:t>
      </w:r>
      <w:r w:rsidRPr="006410AC">
        <w:rPr>
          <w:rFonts w:eastAsia="Times New Roman"/>
          <w:strike/>
          <w:sz w:val="17"/>
          <w:szCs w:val="17"/>
          <w:lang w:bidi="ar-SA"/>
        </w:rPr>
        <w:t>niepobieranie</w:t>
      </w:r>
      <w:r w:rsidRPr="006410AC">
        <w:rPr>
          <w:rFonts w:eastAsia="Times New Roman"/>
          <w:sz w:val="17"/>
          <w:szCs w:val="17"/>
          <w:lang w:bidi="ar-SA"/>
        </w:rPr>
        <w:t>*”.</w:t>
      </w:r>
    </w:p>
    <w:p w14:paraId="11C6EFBA" w14:textId="77777777" w:rsidR="006410AC" w:rsidRPr="006410AC" w:rsidRDefault="006410AC" w:rsidP="006410AC">
      <w:pPr>
        <w:widowControl/>
        <w:autoSpaceDE/>
        <w:autoSpaceDN/>
        <w:spacing w:before="100" w:beforeAutospacing="1"/>
        <w:jc w:val="center"/>
        <w:rPr>
          <w:rFonts w:eastAsia="Arial"/>
          <w:bCs/>
          <w:color w:val="000000"/>
          <w:sz w:val="24"/>
          <w:szCs w:val="24"/>
          <w:lang w:bidi="ar-SA"/>
        </w:rPr>
      </w:pPr>
    </w:p>
    <w:p w14:paraId="17E7690C" w14:textId="77777777" w:rsidR="006410AC" w:rsidRPr="006410AC" w:rsidRDefault="006410AC" w:rsidP="006410AC">
      <w:pPr>
        <w:adjustRightInd w:val="0"/>
        <w:ind w:left="284" w:hanging="284"/>
        <w:jc w:val="both"/>
        <w:rPr>
          <w:rFonts w:eastAsia="Times New Roman" w:cs="Verdana"/>
          <w:b/>
          <w:bCs/>
          <w:lang w:bidi="ar-SA"/>
        </w:rPr>
      </w:pPr>
      <w:r w:rsidRPr="006410AC">
        <w:rPr>
          <w:rFonts w:eastAsia="Times New Roman" w:cs="Verdana"/>
          <w:b/>
          <w:bCs/>
          <w:lang w:bidi="ar-SA"/>
        </w:rPr>
        <w:t>I. Podstawowe informacje o złożonej ofercie</w:t>
      </w:r>
    </w:p>
    <w:p w14:paraId="23B5A6DC" w14:textId="77777777" w:rsidR="006410AC" w:rsidRPr="006410AC" w:rsidRDefault="006410AC" w:rsidP="006410AC">
      <w:pPr>
        <w:widowControl/>
        <w:autoSpaceDE/>
        <w:autoSpaceDN/>
        <w:jc w:val="both"/>
        <w:rPr>
          <w:rFonts w:eastAsia="Arial"/>
          <w:bCs/>
          <w:color w:val="000000"/>
          <w:sz w:val="18"/>
          <w:szCs w:val="18"/>
          <w:lang w:bidi="ar-SA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40584B" w:rsidRPr="006410AC" w14:paraId="25A8B260" w14:textId="77777777" w:rsidTr="003B4F00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ACF13ED" w14:textId="77777777" w:rsidR="0040584B" w:rsidRPr="006410AC" w:rsidRDefault="0040584B" w:rsidP="0040584B">
            <w:pPr>
              <w:widowControl/>
              <w:autoSpaceDE/>
              <w:autoSpaceDN/>
              <w:rPr>
                <w:rFonts w:eastAsia="Arial"/>
                <w:b/>
                <w:color w:val="000000"/>
                <w:sz w:val="20"/>
                <w:szCs w:val="20"/>
                <w:lang w:bidi="ar-SA"/>
              </w:rPr>
            </w:pPr>
            <w:r w:rsidRPr="006410AC">
              <w:rPr>
                <w:rFonts w:eastAsia="Arial"/>
                <w:b/>
                <w:color w:val="000000"/>
                <w:sz w:val="20"/>
                <w:szCs w:val="20"/>
                <w:lang w:bidi="ar-SA"/>
              </w:rPr>
              <w:t>1. Organ administracji publicznej,</w:t>
            </w:r>
          </w:p>
          <w:p w14:paraId="453C21F2" w14:textId="77777777" w:rsidR="0040584B" w:rsidRPr="006410AC" w:rsidRDefault="0040584B" w:rsidP="0040584B">
            <w:pPr>
              <w:widowControl/>
              <w:autoSpaceDE/>
              <w:autoSpaceDN/>
              <w:rPr>
                <w:rFonts w:eastAsia="Arial"/>
                <w:b/>
                <w:color w:val="000000"/>
                <w:sz w:val="18"/>
                <w:szCs w:val="18"/>
                <w:lang w:bidi="ar-SA"/>
              </w:rPr>
            </w:pPr>
            <w:r w:rsidRPr="006410AC">
              <w:rPr>
                <w:rFonts w:eastAsia="Arial"/>
                <w:color w:val="000000"/>
                <w:sz w:val="20"/>
                <w:szCs w:val="20"/>
                <w:lang w:bidi="ar-SA"/>
              </w:rPr>
              <w:t xml:space="preserve">    </w:t>
            </w:r>
            <w:r w:rsidRPr="006410AC">
              <w:rPr>
                <w:rFonts w:eastAsia="Arial"/>
                <w:b/>
                <w:color w:val="000000"/>
                <w:sz w:val="20"/>
                <w:szCs w:val="20"/>
                <w:lang w:bidi="ar-SA"/>
              </w:rPr>
              <w:t>do którego jest adresowana oferta</w:t>
            </w:r>
            <w:r w:rsidRPr="006410AC">
              <w:rPr>
                <w:rFonts w:eastAsia="Arial"/>
                <w:b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6FC5D17" w14:textId="77777777" w:rsidR="0040584B" w:rsidRDefault="0040584B" w:rsidP="0040584B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Urząd Miejski w Jasieniu</w:t>
            </w:r>
          </w:p>
          <w:p w14:paraId="2EEF1942" w14:textId="3A8BF31A" w:rsidR="0040584B" w:rsidRPr="006410AC" w:rsidRDefault="0040584B" w:rsidP="0040584B">
            <w:pPr>
              <w:widowControl/>
              <w:autoSpaceDE/>
              <w:autoSpaceDN/>
              <w:rPr>
                <w:rFonts w:eastAsia="Arial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Arial"/>
                <w:sz w:val="20"/>
                <w:szCs w:val="20"/>
              </w:rPr>
              <w:t>Burmistrz Jasienia</w:t>
            </w:r>
          </w:p>
        </w:tc>
      </w:tr>
      <w:tr w:rsidR="0040584B" w:rsidRPr="006410AC" w14:paraId="715BF9E2" w14:textId="77777777" w:rsidTr="003B4F00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53CFC598" w14:textId="77777777" w:rsidR="0040584B" w:rsidRPr="006410AC" w:rsidRDefault="0040584B" w:rsidP="0040584B">
            <w:pPr>
              <w:widowControl/>
              <w:autoSpaceDE/>
              <w:autoSpaceDN/>
              <w:rPr>
                <w:rFonts w:eastAsia="Arial"/>
                <w:b/>
                <w:color w:val="000000"/>
                <w:sz w:val="20"/>
                <w:szCs w:val="20"/>
                <w:lang w:bidi="ar-SA"/>
              </w:rPr>
            </w:pPr>
            <w:r w:rsidRPr="006410AC">
              <w:rPr>
                <w:rFonts w:eastAsia="Arial"/>
                <w:b/>
                <w:color w:val="000000"/>
                <w:sz w:val="20"/>
                <w:szCs w:val="20"/>
                <w:lang w:bidi="ar-SA"/>
              </w:rPr>
              <w:t>2. Rodzaj zadania publicznego</w:t>
            </w:r>
            <w:r w:rsidRPr="006410AC">
              <w:rPr>
                <w:rFonts w:eastAsia="Arial"/>
                <w:color w:val="000000"/>
                <w:sz w:val="20"/>
                <w:szCs w:val="20"/>
                <w:vertAlign w:val="superscript"/>
                <w:lang w:bidi="ar-SA"/>
              </w:rPr>
              <w:footnoteReference w:id="1"/>
            </w:r>
            <w:r w:rsidRPr="006410AC">
              <w:rPr>
                <w:rFonts w:eastAsia="Arial"/>
                <w:color w:val="000000"/>
                <w:sz w:val="20"/>
                <w:szCs w:val="20"/>
                <w:vertAlign w:val="superscript"/>
                <w:lang w:bidi="ar-SA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4DC4550" w14:textId="11669B2B" w:rsidR="0040584B" w:rsidRPr="006410AC" w:rsidRDefault="0040584B" w:rsidP="0040584B">
            <w:pPr>
              <w:widowControl/>
              <w:autoSpaceDE/>
              <w:autoSpaceDN/>
              <w:rPr>
                <w:rFonts w:eastAsia="Arial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Arial"/>
                <w:sz w:val="20"/>
                <w:szCs w:val="20"/>
              </w:rPr>
              <w:t>Kultura, sztuka, ochrona dóbr kultury i dziedzictwa narodowego</w:t>
            </w:r>
          </w:p>
        </w:tc>
      </w:tr>
    </w:tbl>
    <w:p w14:paraId="708E3B8D" w14:textId="77777777" w:rsidR="006410AC" w:rsidRPr="006410AC" w:rsidRDefault="006410AC" w:rsidP="006410AC">
      <w:pPr>
        <w:widowControl/>
        <w:autoSpaceDE/>
        <w:autoSpaceDN/>
        <w:jc w:val="both"/>
        <w:rPr>
          <w:rFonts w:eastAsia="Arial"/>
          <w:b/>
          <w:color w:val="000000"/>
          <w:lang w:bidi="ar-SA"/>
        </w:rPr>
      </w:pPr>
    </w:p>
    <w:p w14:paraId="1B8F7228" w14:textId="77777777" w:rsidR="006410AC" w:rsidRPr="006410AC" w:rsidRDefault="006410AC" w:rsidP="006410AC">
      <w:pPr>
        <w:adjustRightInd w:val="0"/>
        <w:ind w:left="284" w:hanging="284"/>
        <w:jc w:val="both"/>
        <w:rPr>
          <w:rFonts w:eastAsia="Times New Roman" w:cs="Verdana"/>
          <w:b/>
          <w:bCs/>
          <w:lang w:bidi="ar-SA"/>
        </w:rPr>
      </w:pPr>
      <w:r w:rsidRPr="006410AC">
        <w:rPr>
          <w:rFonts w:eastAsia="Times New Roman" w:cs="Verdana"/>
          <w:b/>
          <w:bCs/>
          <w:lang w:bidi="ar-SA"/>
        </w:rPr>
        <w:t>II. Dane oferenta(-</w:t>
      </w:r>
      <w:proofErr w:type="spellStart"/>
      <w:r w:rsidRPr="006410AC">
        <w:rPr>
          <w:rFonts w:eastAsia="Times New Roman" w:cs="Verdana"/>
          <w:b/>
          <w:bCs/>
          <w:lang w:bidi="ar-SA"/>
        </w:rPr>
        <w:t>tów</w:t>
      </w:r>
      <w:proofErr w:type="spellEnd"/>
      <w:r w:rsidRPr="006410AC">
        <w:rPr>
          <w:rFonts w:eastAsia="Times New Roman" w:cs="Verdana"/>
          <w:b/>
          <w:bCs/>
          <w:lang w:bidi="ar-SA"/>
        </w:rPr>
        <w:t xml:space="preserve">) </w:t>
      </w:r>
    </w:p>
    <w:p w14:paraId="691B2B97" w14:textId="77777777" w:rsidR="006410AC" w:rsidRPr="006410AC" w:rsidRDefault="006410AC" w:rsidP="006410AC">
      <w:pPr>
        <w:adjustRightInd w:val="0"/>
        <w:ind w:left="284" w:hanging="284"/>
        <w:jc w:val="both"/>
        <w:rPr>
          <w:rFonts w:eastAsia="Times New Roman" w:cs="Verdana"/>
          <w:i/>
          <w:sz w:val="20"/>
          <w:szCs w:val="20"/>
          <w:lang w:bidi="ar-SA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410AC" w:rsidRPr="006410AC" w14:paraId="687F0DB3" w14:textId="77777777" w:rsidTr="003B4F00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52642F7F" w14:textId="77777777" w:rsidR="006410AC" w:rsidRPr="006410AC" w:rsidRDefault="006410AC" w:rsidP="006410AC">
            <w:pPr>
              <w:widowControl/>
              <w:adjustRightInd w:val="0"/>
              <w:ind w:left="317" w:hanging="283"/>
              <w:jc w:val="both"/>
              <w:rPr>
                <w:rFonts w:eastAsia="Arial"/>
                <w:b/>
                <w:color w:val="000000"/>
                <w:sz w:val="20"/>
                <w:szCs w:val="20"/>
                <w:lang w:bidi="ar-SA"/>
              </w:rPr>
            </w:pPr>
            <w:r w:rsidRPr="006410AC">
              <w:rPr>
                <w:rFonts w:eastAsia="Arial"/>
                <w:b/>
                <w:color w:val="000000"/>
                <w:sz w:val="20"/>
                <w:szCs w:val="20"/>
                <w:lang w:bidi="ar-SA"/>
              </w:rPr>
              <w:t>1. Nazwa oferenta(-</w:t>
            </w:r>
            <w:proofErr w:type="spellStart"/>
            <w:r w:rsidRPr="006410AC">
              <w:rPr>
                <w:rFonts w:eastAsia="Arial"/>
                <w:b/>
                <w:color w:val="000000"/>
                <w:sz w:val="20"/>
                <w:szCs w:val="20"/>
                <w:lang w:bidi="ar-SA"/>
              </w:rPr>
              <w:t>tów</w:t>
            </w:r>
            <w:proofErr w:type="spellEnd"/>
            <w:r w:rsidRPr="006410AC">
              <w:rPr>
                <w:rFonts w:eastAsia="Arial"/>
                <w:b/>
                <w:color w:val="000000"/>
                <w:sz w:val="20"/>
                <w:szCs w:val="20"/>
                <w:lang w:bidi="ar-SA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6410AC" w:rsidRPr="006410AC" w14:paraId="1F7B6199" w14:textId="77777777" w:rsidTr="003B4F00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D3D81D0" w14:textId="77777777" w:rsidR="006410AC" w:rsidRPr="006410AC" w:rsidRDefault="006410AC" w:rsidP="006410AC">
            <w:pPr>
              <w:widowControl/>
              <w:autoSpaceDE/>
              <w:autoSpaceDN/>
              <w:rPr>
                <w:rFonts w:eastAsia="Arial"/>
                <w:color w:val="000000"/>
                <w:sz w:val="20"/>
                <w:szCs w:val="20"/>
                <w:lang w:bidi="ar-SA"/>
              </w:rPr>
            </w:pPr>
          </w:p>
          <w:p w14:paraId="6BA9F714" w14:textId="77777777" w:rsidR="006410AC" w:rsidRPr="006410AC" w:rsidRDefault="006410AC" w:rsidP="006410AC">
            <w:pPr>
              <w:widowControl/>
              <w:autoSpaceDE/>
              <w:autoSpaceDN/>
              <w:rPr>
                <w:rFonts w:eastAsia="Arial"/>
                <w:color w:val="000000"/>
                <w:sz w:val="20"/>
                <w:szCs w:val="20"/>
                <w:lang w:bidi="ar-SA"/>
              </w:rPr>
            </w:pPr>
          </w:p>
          <w:p w14:paraId="7EDCB51F" w14:textId="77777777" w:rsidR="0040584B" w:rsidRDefault="0040584B" w:rsidP="0040584B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Stowarzyszenie wicina.pl</w:t>
            </w:r>
          </w:p>
          <w:p w14:paraId="741D5B12" w14:textId="77777777" w:rsidR="0040584B" w:rsidRDefault="0040584B" w:rsidP="0040584B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Wpisane do KRS pod nr 0000599346</w:t>
            </w:r>
          </w:p>
          <w:p w14:paraId="253BC8A3" w14:textId="77777777" w:rsidR="0040584B" w:rsidRDefault="0040584B" w:rsidP="0040584B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Wicina 41, 68-320 Jasień</w:t>
            </w:r>
          </w:p>
          <w:p w14:paraId="018CDBE0" w14:textId="576CDCE2" w:rsidR="0040584B" w:rsidRDefault="0040584B" w:rsidP="0040584B">
            <w:pPr>
              <w:rPr>
                <w:rFonts w:eastAsia="Arial"/>
                <w:sz w:val="20"/>
                <w:szCs w:val="20"/>
              </w:rPr>
            </w:pPr>
          </w:p>
          <w:p w14:paraId="13DBDEDE" w14:textId="77777777" w:rsidR="0040584B" w:rsidRDefault="0040584B" w:rsidP="0040584B">
            <w:pPr>
              <w:rPr>
                <w:rFonts w:eastAsia="Arial"/>
                <w:sz w:val="20"/>
                <w:szCs w:val="20"/>
              </w:rPr>
            </w:pPr>
          </w:p>
          <w:p w14:paraId="7278B778" w14:textId="77777777" w:rsidR="006410AC" w:rsidRPr="006410AC" w:rsidRDefault="006410AC" w:rsidP="006410AC">
            <w:pPr>
              <w:widowControl/>
              <w:autoSpaceDE/>
              <w:autoSpaceDN/>
              <w:rPr>
                <w:rFonts w:eastAsia="Arial"/>
                <w:color w:val="000000"/>
                <w:sz w:val="20"/>
                <w:szCs w:val="20"/>
                <w:lang w:bidi="ar-SA"/>
              </w:rPr>
            </w:pPr>
          </w:p>
          <w:p w14:paraId="1C236484" w14:textId="77777777" w:rsidR="006410AC" w:rsidRPr="006410AC" w:rsidRDefault="006410AC" w:rsidP="006410AC">
            <w:pPr>
              <w:widowControl/>
              <w:autoSpaceDE/>
              <w:autoSpaceDN/>
              <w:rPr>
                <w:rFonts w:eastAsia="Arial"/>
                <w:color w:val="000000"/>
                <w:sz w:val="20"/>
                <w:szCs w:val="20"/>
                <w:lang w:bidi="ar-SA"/>
              </w:rPr>
            </w:pPr>
          </w:p>
          <w:p w14:paraId="14D3E16A" w14:textId="77777777" w:rsidR="006410AC" w:rsidRPr="006410AC" w:rsidRDefault="006410AC" w:rsidP="006410AC">
            <w:pPr>
              <w:widowControl/>
              <w:autoSpaceDE/>
              <w:autoSpaceDN/>
              <w:rPr>
                <w:rFonts w:eastAsia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6410AC" w:rsidRPr="006410AC" w14:paraId="182B4AA3" w14:textId="77777777" w:rsidTr="003B4F00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5B5BE600" w14:textId="77777777" w:rsidR="006410AC" w:rsidRPr="006410AC" w:rsidRDefault="006410AC" w:rsidP="006410AC">
            <w:pPr>
              <w:widowControl/>
              <w:autoSpaceDE/>
              <w:autoSpaceDN/>
              <w:ind w:left="176" w:hanging="176"/>
              <w:rPr>
                <w:rFonts w:eastAsia="Arial"/>
                <w:i/>
                <w:color w:val="000000"/>
                <w:sz w:val="18"/>
                <w:szCs w:val="18"/>
                <w:lang w:bidi="ar-SA"/>
              </w:rPr>
            </w:pPr>
            <w:r w:rsidRPr="006410AC">
              <w:rPr>
                <w:rFonts w:eastAsia="Arial"/>
                <w:b/>
                <w:color w:val="000000"/>
                <w:sz w:val="20"/>
                <w:szCs w:val="20"/>
                <w:lang w:bidi="ar-SA"/>
              </w:rPr>
              <w:t>2. Dane osoby upoważnionej do składania wyjaśnień dotyczących oferty</w:t>
            </w:r>
            <w:r w:rsidRPr="006410AC">
              <w:rPr>
                <w:rFonts w:eastAsia="Arial"/>
                <w:color w:val="000000"/>
                <w:sz w:val="18"/>
                <w:szCs w:val="18"/>
                <w:lang w:bidi="ar-SA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6F936969" w14:textId="77777777" w:rsidR="006410AC" w:rsidRPr="006410AC" w:rsidRDefault="006410AC" w:rsidP="006410AC">
            <w:pPr>
              <w:widowControl/>
              <w:autoSpaceDE/>
              <w:autoSpaceDN/>
              <w:rPr>
                <w:rFonts w:eastAsia="Arial"/>
                <w:color w:val="000000"/>
                <w:sz w:val="18"/>
                <w:szCs w:val="18"/>
                <w:lang w:bidi="ar-SA"/>
              </w:rPr>
            </w:pPr>
          </w:p>
          <w:p w14:paraId="053FD211" w14:textId="77777777" w:rsidR="006410AC" w:rsidRPr="006410AC" w:rsidRDefault="006410AC" w:rsidP="006410AC">
            <w:pPr>
              <w:widowControl/>
              <w:autoSpaceDE/>
              <w:autoSpaceDN/>
              <w:rPr>
                <w:rFonts w:eastAsia="Arial"/>
                <w:color w:val="000000"/>
                <w:sz w:val="18"/>
                <w:szCs w:val="18"/>
                <w:lang w:bidi="ar-SA"/>
              </w:rPr>
            </w:pPr>
          </w:p>
          <w:p w14:paraId="7C6A7F75" w14:textId="77777777" w:rsidR="006410AC" w:rsidRPr="006410AC" w:rsidRDefault="006410AC" w:rsidP="006410AC">
            <w:pPr>
              <w:widowControl/>
              <w:autoSpaceDE/>
              <w:autoSpaceDN/>
              <w:rPr>
                <w:rFonts w:eastAsia="Arial"/>
                <w:color w:val="000000"/>
                <w:sz w:val="18"/>
                <w:szCs w:val="18"/>
                <w:lang w:bidi="ar-SA"/>
              </w:rPr>
            </w:pPr>
          </w:p>
          <w:p w14:paraId="0BBCE525" w14:textId="77777777" w:rsidR="0040584B" w:rsidRDefault="0040584B" w:rsidP="0040584B">
            <w:pPr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Agnieszka Morgaś – Prezes Zarządu Stowarzyszenia wicina.pl</w:t>
            </w:r>
          </w:p>
          <w:p w14:paraId="1CA8AEEE" w14:textId="77777777" w:rsidR="006410AC" w:rsidRPr="006410AC" w:rsidRDefault="006410AC" w:rsidP="006410AC">
            <w:pPr>
              <w:widowControl/>
              <w:autoSpaceDE/>
              <w:autoSpaceDN/>
              <w:rPr>
                <w:rFonts w:eastAsia="Arial"/>
                <w:color w:val="000000"/>
                <w:sz w:val="18"/>
                <w:szCs w:val="18"/>
                <w:lang w:bidi="ar-SA"/>
              </w:rPr>
            </w:pPr>
          </w:p>
          <w:p w14:paraId="0E4BAB05" w14:textId="77777777" w:rsidR="006410AC" w:rsidRPr="006410AC" w:rsidRDefault="006410AC" w:rsidP="006410AC">
            <w:pPr>
              <w:widowControl/>
              <w:autoSpaceDE/>
              <w:autoSpaceDN/>
              <w:rPr>
                <w:rFonts w:eastAsia="Arial"/>
                <w:color w:val="000000"/>
                <w:sz w:val="18"/>
                <w:szCs w:val="18"/>
                <w:lang w:bidi="ar-SA"/>
              </w:rPr>
            </w:pPr>
          </w:p>
          <w:p w14:paraId="07EC8808" w14:textId="77777777" w:rsidR="006410AC" w:rsidRPr="006410AC" w:rsidRDefault="006410AC" w:rsidP="006410AC">
            <w:pPr>
              <w:widowControl/>
              <w:autoSpaceDE/>
              <w:autoSpaceDN/>
              <w:rPr>
                <w:rFonts w:eastAsia="Arial"/>
                <w:color w:val="000000"/>
                <w:sz w:val="18"/>
                <w:szCs w:val="18"/>
                <w:lang w:bidi="ar-SA"/>
              </w:rPr>
            </w:pPr>
          </w:p>
        </w:tc>
      </w:tr>
    </w:tbl>
    <w:p w14:paraId="4FDB1DBD" w14:textId="77777777" w:rsidR="006410AC" w:rsidRPr="006410AC" w:rsidRDefault="006410AC" w:rsidP="006410AC">
      <w:pPr>
        <w:adjustRightInd w:val="0"/>
        <w:ind w:left="284" w:hanging="284"/>
        <w:jc w:val="both"/>
        <w:rPr>
          <w:rFonts w:eastAsia="Times New Roman" w:cs="Verdana"/>
          <w:b/>
          <w:bCs/>
          <w:lang w:bidi="ar-SA"/>
        </w:rPr>
      </w:pPr>
      <w:r w:rsidRPr="006410AC">
        <w:rPr>
          <w:rFonts w:eastAsia="Times New Roman" w:cs="Verdana"/>
          <w:b/>
          <w:bCs/>
          <w:lang w:bidi="ar-SA"/>
        </w:rPr>
        <w:t xml:space="preserve">III. Zakres rzeczowy zadania publicznego </w:t>
      </w:r>
      <w:r w:rsidRPr="006410AC">
        <w:rPr>
          <w:rFonts w:eastAsia="Times New Roman" w:cs="Verdana"/>
          <w:sz w:val="20"/>
          <w:szCs w:val="20"/>
          <w:lang w:bidi="ar-SA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6410AC" w:rsidRPr="006410AC" w14:paraId="2A0EAA42" w14:textId="77777777" w:rsidTr="003B4F00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2410C34A" w14:textId="77777777" w:rsidR="006410AC" w:rsidRPr="006410AC" w:rsidRDefault="006410AC" w:rsidP="006410AC">
            <w:pPr>
              <w:widowControl/>
              <w:autoSpaceDE/>
              <w:autoSpaceDN/>
              <w:rPr>
                <w:rFonts w:eastAsia="Arial"/>
                <w:b/>
                <w:color w:val="000000"/>
                <w:sz w:val="20"/>
                <w:szCs w:val="20"/>
                <w:lang w:bidi="ar-SA"/>
              </w:rPr>
            </w:pPr>
            <w:r w:rsidRPr="006410AC">
              <w:rPr>
                <w:rFonts w:eastAsia="Arial"/>
                <w:b/>
                <w:color w:val="000000"/>
                <w:sz w:val="20"/>
                <w:szCs w:val="20"/>
                <w:lang w:bidi="ar-SA"/>
              </w:rPr>
              <w:t>1.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220A961" w14:textId="574BE3FF" w:rsidR="006410AC" w:rsidRPr="006410AC" w:rsidRDefault="0040584B" w:rsidP="006410AC">
            <w:pPr>
              <w:widowControl/>
              <w:autoSpaceDE/>
              <w:autoSpaceDN/>
              <w:rPr>
                <w:rFonts w:eastAsia="Arial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Arial"/>
                <w:color w:val="000000"/>
                <w:sz w:val="20"/>
                <w:szCs w:val="20"/>
                <w:lang w:bidi="ar-SA"/>
              </w:rPr>
              <w:t>„Występy zespołów muzyki dawnej podczas VI Pleneru Archeologicznego w Wicinie”</w:t>
            </w:r>
          </w:p>
        </w:tc>
      </w:tr>
      <w:tr w:rsidR="006410AC" w:rsidRPr="006410AC" w14:paraId="5D64F5F2" w14:textId="77777777" w:rsidTr="003B4F00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0FA66C6A" w14:textId="77777777" w:rsidR="006410AC" w:rsidRPr="006410AC" w:rsidRDefault="006410AC" w:rsidP="006410AC">
            <w:pPr>
              <w:widowControl/>
              <w:autoSpaceDE/>
              <w:autoSpaceDN/>
              <w:rPr>
                <w:rFonts w:eastAsia="Arial"/>
                <w:b/>
                <w:color w:val="000000"/>
                <w:sz w:val="20"/>
                <w:szCs w:val="20"/>
                <w:vertAlign w:val="superscript"/>
                <w:lang w:bidi="ar-SA"/>
              </w:rPr>
            </w:pPr>
            <w:r w:rsidRPr="006410AC">
              <w:rPr>
                <w:rFonts w:eastAsia="Arial"/>
                <w:b/>
                <w:color w:val="000000"/>
                <w:sz w:val="20"/>
                <w:szCs w:val="20"/>
                <w:lang w:bidi="ar-SA"/>
              </w:rPr>
              <w:t>2. Termin realizacji zadania publicznego</w:t>
            </w:r>
            <w:r w:rsidRPr="006410AC">
              <w:rPr>
                <w:rFonts w:eastAsia="Arial"/>
                <w:b/>
                <w:color w:val="000000"/>
                <w:sz w:val="20"/>
                <w:szCs w:val="20"/>
                <w:vertAlign w:val="superscript"/>
                <w:lang w:bidi="ar-SA"/>
              </w:rPr>
              <w:footnoteReference w:id="2"/>
            </w:r>
            <w:r w:rsidRPr="006410AC">
              <w:rPr>
                <w:rFonts w:eastAsia="Arial"/>
                <w:b/>
                <w:color w:val="000000"/>
                <w:sz w:val="20"/>
                <w:szCs w:val="20"/>
                <w:vertAlign w:val="superscript"/>
                <w:lang w:bidi="ar-SA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7E99C817" w14:textId="77777777" w:rsidR="006410AC" w:rsidRPr="006410AC" w:rsidRDefault="006410AC" w:rsidP="006410AC">
            <w:pPr>
              <w:widowControl/>
              <w:autoSpaceDE/>
              <w:autoSpaceDN/>
              <w:rPr>
                <w:rFonts w:eastAsia="Arial"/>
                <w:color w:val="000000"/>
                <w:sz w:val="20"/>
                <w:szCs w:val="20"/>
                <w:lang w:bidi="ar-SA"/>
              </w:rPr>
            </w:pPr>
            <w:r w:rsidRPr="006410AC">
              <w:rPr>
                <w:rFonts w:eastAsia="Arial"/>
                <w:color w:val="000000"/>
                <w:sz w:val="20"/>
                <w:szCs w:val="20"/>
                <w:lang w:bidi="ar-SA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C9E134A" w14:textId="03304CF4" w:rsidR="006410AC" w:rsidRPr="006410AC" w:rsidRDefault="0040584B" w:rsidP="006410AC">
            <w:pPr>
              <w:widowControl/>
              <w:autoSpaceDE/>
              <w:autoSpaceDN/>
              <w:rPr>
                <w:rFonts w:eastAsia="Arial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Arial"/>
                <w:color w:val="000000"/>
                <w:sz w:val="20"/>
                <w:szCs w:val="20"/>
                <w:lang w:bidi="ar-SA"/>
              </w:rPr>
              <w:t>3 września 2022 roku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0756DE52" w14:textId="77777777" w:rsidR="006410AC" w:rsidRPr="006410AC" w:rsidRDefault="006410AC" w:rsidP="006410AC">
            <w:pPr>
              <w:widowControl/>
              <w:autoSpaceDE/>
              <w:autoSpaceDN/>
              <w:rPr>
                <w:rFonts w:eastAsia="Arial"/>
                <w:color w:val="000000"/>
                <w:sz w:val="20"/>
                <w:szCs w:val="20"/>
                <w:lang w:bidi="ar-SA"/>
              </w:rPr>
            </w:pPr>
            <w:r w:rsidRPr="006410AC">
              <w:rPr>
                <w:rFonts w:eastAsia="Arial"/>
                <w:color w:val="000000"/>
                <w:sz w:val="20"/>
                <w:szCs w:val="20"/>
                <w:lang w:bidi="ar-SA"/>
              </w:rPr>
              <w:t xml:space="preserve">Data </w:t>
            </w:r>
          </w:p>
          <w:p w14:paraId="2A9B9A93" w14:textId="77777777" w:rsidR="006410AC" w:rsidRPr="006410AC" w:rsidRDefault="006410AC" w:rsidP="006410AC">
            <w:pPr>
              <w:widowControl/>
              <w:autoSpaceDE/>
              <w:autoSpaceDN/>
              <w:rPr>
                <w:rFonts w:eastAsia="Arial"/>
                <w:color w:val="000000"/>
                <w:sz w:val="20"/>
                <w:szCs w:val="20"/>
                <w:lang w:bidi="ar-SA"/>
              </w:rPr>
            </w:pPr>
            <w:r w:rsidRPr="006410AC">
              <w:rPr>
                <w:rFonts w:eastAsia="Arial"/>
                <w:color w:val="000000"/>
                <w:sz w:val="20"/>
                <w:szCs w:val="20"/>
                <w:lang w:bidi="ar-SA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2E85C861" w14:textId="60D5A348" w:rsidR="006410AC" w:rsidRPr="006410AC" w:rsidRDefault="0040584B" w:rsidP="006410AC">
            <w:pPr>
              <w:widowControl/>
              <w:autoSpaceDE/>
              <w:autoSpaceDN/>
              <w:rPr>
                <w:rFonts w:eastAsia="Arial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Arial"/>
                <w:color w:val="000000"/>
                <w:sz w:val="20"/>
                <w:szCs w:val="20"/>
                <w:lang w:bidi="ar-SA"/>
              </w:rPr>
              <w:t>31 października 2022 roku</w:t>
            </w:r>
          </w:p>
        </w:tc>
      </w:tr>
      <w:tr w:rsidR="006410AC" w:rsidRPr="006410AC" w14:paraId="71B35E68" w14:textId="77777777" w:rsidTr="003B4F00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C3469" w14:textId="77777777" w:rsidR="006410AC" w:rsidRPr="006410AC" w:rsidRDefault="006410AC" w:rsidP="006410AC">
            <w:pPr>
              <w:adjustRightInd w:val="0"/>
              <w:ind w:left="176" w:hanging="34"/>
              <w:rPr>
                <w:rFonts w:eastAsia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410AC">
              <w:rPr>
                <w:rFonts w:eastAsia="Arial"/>
                <w:b/>
                <w:bCs/>
                <w:color w:val="000000"/>
                <w:sz w:val="20"/>
                <w:szCs w:val="20"/>
                <w:lang w:bidi="ar-SA"/>
              </w:rPr>
              <w:t>3. Syntetyczny opis zadania (wraz ze wskazaniem miejsca jego realizacji)</w:t>
            </w:r>
          </w:p>
        </w:tc>
      </w:tr>
      <w:tr w:rsidR="006410AC" w:rsidRPr="006410AC" w14:paraId="68D027C0" w14:textId="77777777" w:rsidTr="003B4F00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89055" w14:textId="6FD7D616" w:rsidR="0040584B" w:rsidRDefault="0040584B" w:rsidP="0040584B">
            <w:pPr>
              <w:spacing w:line="360" w:lineRule="auto"/>
              <w:jc w:val="both"/>
              <w:rPr>
                <w:rFonts w:eastAsia="Times New Roman"/>
                <w:lang w:bidi="ar-SA"/>
              </w:rPr>
            </w:pPr>
            <w:r>
              <w:lastRenderedPageBreak/>
              <w:t>3 września 2022 roku odbędzie  się VI Plener Archeologiczny w Wicinie.</w:t>
            </w:r>
          </w:p>
          <w:p w14:paraId="4225E452" w14:textId="77777777" w:rsidR="0040584B" w:rsidRDefault="0040584B" w:rsidP="0040584B">
            <w:pPr>
              <w:spacing w:line="360" w:lineRule="auto"/>
              <w:jc w:val="both"/>
            </w:pPr>
            <w:r>
              <w:t>Stowarzyszenie wicina.pl jest współorganizatorem Plenerów od 2016 roku wraz z Fundacją Parku Kulturowego Grodzisko w Wicinie, Muzeum Archeologicznym Środkowego Nadodrza w Świdnicy oraz Urzędem Miejskim w Jasieniu.</w:t>
            </w:r>
          </w:p>
          <w:p w14:paraId="42B4F6A7" w14:textId="2C6BF707" w:rsidR="0040584B" w:rsidRDefault="0040584B" w:rsidP="0040584B">
            <w:pPr>
              <w:spacing w:line="360" w:lineRule="auto"/>
              <w:jc w:val="both"/>
            </w:pPr>
            <w:r>
              <w:t xml:space="preserve">Plener zostanie  poprzedzony Wicińskim Korowodem, </w:t>
            </w:r>
            <w:r w:rsidR="00737C6E">
              <w:t>który w tym roku będzie po raz szósty,</w:t>
            </w:r>
            <w:r>
              <w:t xml:space="preserve"> (pierwszy przeszedł przez wioskę w 2017 roku). Stowarzyszenie</w:t>
            </w:r>
            <w:r w:rsidR="00737C6E">
              <w:t xml:space="preserve"> jest</w:t>
            </w:r>
            <w:r>
              <w:t xml:space="preserve"> inicjatorem organizowania Wicińskich Korowodów oraz zapraszania do</w:t>
            </w:r>
            <w:r w:rsidR="00737C6E">
              <w:t xml:space="preserve"> </w:t>
            </w:r>
            <w:r>
              <w:t xml:space="preserve">występów </w:t>
            </w:r>
            <w:r w:rsidR="00737C6E">
              <w:t>zespoły grające muzykę dawną, folkową oraz ludową</w:t>
            </w:r>
            <w:r>
              <w:t>, z „</w:t>
            </w:r>
            <w:proofErr w:type="spellStart"/>
            <w:r>
              <w:t>Wiciniankami</w:t>
            </w:r>
            <w:proofErr w:type="spellEnd"/>
            <w:r>
              <w:t>” jako punktem obowiązkowym prezentacji na scenie Pleneru.</w:t>
            </w:r>
          </w:p>
          <w:p w14:paraId="0939B9D0" w14:textId="2E1A7DA6" w:rsidR="006410AC" w:rsidRDefault="0040584B" w:rsidP="0040584B">
            <w:pPr>
              <w:widowControl/>
              <w:autoSpaceDE/>
              <w:autoSpaceDN/>
              <w:spacing w:line="360" w:lineRule="auto"/>
              <w:jc w:val="both"/>
            </w:pPr>
            <w:r>
              <w:t>Tegoroczny –V</w:t>
            </w:r>
            <w:r w:rsidR="00737C6E">
              <w:t>I</w:t>
            </w:r>
            <w:r>
              <w:t xml:space="preserve"> Plener Archeologiczny </w:t>
            </w:r>
            <w:r w:rsidR="00737C6E">
              <w:t>będzie miał</w:t>
            </w:r>
            <w:r>
              <w:t xml:space="preserve"> miejsce na terenie Parku Kulturowego „Grodzisko w Wicinie”</w:t>
            </w:r>
          </w:p>
          <w:p w14:paraId="0E0037C1" w14:textId="77777777" w:rsidR="00737C6E" w:rsidRDefault="00737C6E" w:rsidP="00737C6E">
            <w:pPr>
              <w:spacing w:line="360" w:lineRule="auto"/>
              <w:jc w:val="both"/>
              <w:rPr>
                <w:rFonts w:eastAsia="Times New Roman"/>
                <w:lang w:bidi="ar-SA"/>
              </w:rPr>
            </w:pPr>
            <w:r>
              <w:t>(pierwsze trzy Plenery odbywały się w Stacji Archeologicznej w Wicinie 41.</w:t>
            </w:r>
          </w:p>
          <w:p w14:paraId="3967AE26" w14:textId="60E7A9BA" w:rsidR="00737C6E" w:rsidRDefault="00737C6E" w:rsidP="00737C6E">
            <w:pPr>
              <w:spacing w:line="360" w:lineRule="auto"/>
              <w:jc w:val="both"/>
            </w:pPr>
            <w:r>
              <w:t xml:space="preserve">Park został utworzony w 2013 roku uchwałą Rady Miejskiej w Jasieniu. W 2018 roku na terenie Parku zostały posadzony aleje 100 lip na 100-lecie odzyskania przez Polskę niepodległości. Przed tą uroczystością, na terenie Parku miała miejsce inscenizacja uczniów z Jasienia odnosząca się do wydarzeń sprzed 100 lat oraz przedstawienie „Spalenie osady” w wykonaniu dzieci z Wiciny. </w:t>
            </w:r>
          </w:p>
          <w:p w14:paraId="5990B9C6" w14:textId="66BAEC37" w:rsidR="00737C6E" w:rsidRDefault="00737C6E" w:rsidP="00737C6E">
            <w:pPr>
              <w:spacing w:line="360" w:lineRule="auto"/>
              <w:jc w:val="both"/>
            </w:pPr>
            <w:r>
              <w:t>Plener zostanie  poprzedzony Wicińskim Korowodem, który przejdzie od Stacji Archeologicznej Wicina 41 przez wieś na teren Parku. Co roku gromadzi on licznych uczestników.</w:t>
            </w:r>
          </w:p>
          <w:p w14:paraId="2033D632" w14:textId="47126E52" w:rsidR="00737C6E" w:rsidRDefault="00737C6E" w:rsidP="00737C6E">
            <w:pPr>
              <w:spacing w:line="360" w:lineRule="auto"/>
              <w:jc w:val="both"/>
            </w:pPr>
            <w:r>
              <w:t>W trakcie Pleneru, na zamontowanej na tą okazję scenie , będą  miały miejsce koncerty takich zespołów jak    Zespół Muzyki Dawnej „</w:t>
            </w:r>
            <w:proofErr w:type="spellStart"/>
            <w:r>
              <w:t>Huskarl</w:t>
            </w:r>
            <w:proofErr w:type="spellEnd"/>
            <w:r>
              <w:t xml:space="preserve">” z Gniezna, Zespół „Roderyk” grający muzykę </w:t>
            </w:r>
            <w:proofErr w:type="spellStart"/>
            <w:r>
              <w:t>medieval</w:t>
            </w:r>
            <w:proofErr w:type="spellEnd"/>
            <w:r>
              <w:t xml:space="preserve"> </w:t>
            </w:r>
            <w:proofErr w:type="spellStart"/>
            <w:r>
              <w:t>folk</w:t>
            </w:r>
            <w:proofErr w:type="spellEnd"/>
            <w:r w:rsidR="00014976">
              <w:t xml:space="preserve"> oraz zespół „Żniwa” z muzyką </w:t>
            </w:r>
            <w:proofErr w:type="spellStart"/>
            <w:r w:rsidR="00014976">
              <w:t>pagan</w:t>
            </w:r>
            <w:proofErr w:type="spellEnd"/>
            <w:r w:rsidR="00014976">
              <w:t xml:space="preserve"> </w:t>
            </w:r>
            <w:proofErr w:type="spellStart"/>
            <w:r w:rsidR="00014976">
              <w:t>folk</w:t>
            </w:r>
            <w:proofErr w:type="spellEnd"/>
            <w:r w:rsidR="00014976">
              <w:t xml:space="preserve">  - elementy muzyki dawnej i współczesnej.</w:t>
            </w:r>
            <w:r>
              <w:t xml:space="preserve"> Ponadto przygotowano szereg atrakcji : prezentacje o charakterze archeologicznym , warsztaty dla dzieci, młodzieży i dorosłych (garncarski, tkacki, zielarski, wykonywanie ozdób, dawna kuchnia itd.,)stragany miejscowych wystawców . Po zapadnięciu zmroku </w:t>
            </w:r>
            <w:r w:rsidR="00014976">
              <w:t>odbędzie się inscenizacja teatru ognia „</w:t>
            </w:r>
            <w:proofErr w:type="spellStart"/>
            <w:r w:rsidR="00014976">
              <w:t>Sarovia</w:t>
            </w:r>
            <w:proofErr w:type="spellEnd"/>
            <w:r w:rsidR="00014976">
              <w:t xml:space="preserve"> Art.” </w:t>
            </w:r>
            <w:r>
              <w:t xml:space="preserve"> </w:t>
            </w:r>
            <w:r w:rsidR="00014976">
              <w:t xml:space="preserve">Która </w:t>
            </w:r>
            <w:r>
              <w:t xml:space="preserve"> odnosi</w:t>
            </w:r>
            <w:r w:rsidR="00014976">
              <w:t>ć</w:t>
            </w:r>
            <w:r>
              <w:t xml:space="preserve"> się </w:t>
            </w:r>
            <w:r w:rsidR="00014976">
              <w:t xml:space="preserve">będzie </w:t>
            </w:r>
            <w:r>
              <w:t xml:space="preserve">do dziejów grodu kultury łużyckiej sprzed ponad 2500 lat, którego pozostałości zachowały się na terenie gruntów wsi Wicina, a który został splądrowany i spalony najazdem koczowniczego plemienia Scytów. Najazd miał miejsce w okresie po żniwach, co potwierdziły badania archeologiczne. </w:t>
            </w:r>
          </w:p>
          <w:p w14:paraId="7FACF9E7" w14:textId="0E7DDED5" w:rsidR="00737C6E" w:rsidRDefault="00014976" w:rsidP="00737C6E">
            <w:pPr>
              <w:spacing w:line="360" w:lineRule="auto"/>
              <w:jc w:val="both"/>
            </w:pPr>
            <w:r>
              <w:t xml:space="preserve">Ponadto w tym roku na scenie </w:t>
            </w:r>
            <w:r w:rsidR="00A06F94">
              <w:t xml:space="preserve">będzie ustawiony ekran  LED o wymiarach 2m/3m, na którym będzie wyświetlany film „Przerwane dziedzictwo Wiciny? Kontynuacja czy budowa nowej tożsamości?”. </w:t>
            </w:r>
          </w:p>
          <w:p w14:paraId="29FC0689" w14:textId="5945ADD5" w:rsidR="00737C6E" w:rsidRDefault="00737C6E" w:rsidP="00737C6E">
            <w:pPr>
              <w:spacing w:line="360" w:lineRule="auto"/>
              <w:jc w:val="both"/>
            </w:pPr>
            <w:r>
              <w:t>Realizacja projektu przyczyn</w:t>
            </w:r>
            <w:r w:rsidR="00A06F94">
              <w:t>i</w:t>
            </w:r>
            <w:r>
              <w:t xml:space="preserve"> się do dalszej integracji lokalnej społeczności wokół tego projektu , o</w:t>
            </w:r>
            <w:r w:rsidR="00A06F94">
              <w:t xml:space="preserve"> </w:t>
            </w:r>
            <w:r>
              <w:t>czym świadczy liczny udział mieszkańców Wiciny w Plenerze</w:t>
            </w:r>
            <w:r w:rsidR="00A06F94">
              <w:t>,</w:t>
            </w:r>
            <w:r>
              <w:t xml:space="preserve"> przedstawieniu i późniejszej zabawie</w:t>
            </w:r>
            <w:r w:rsidR="00A06F94">
              <w:t xml:space="preserve"> w poprzednich latach.</w:t>
            </w:r>
          </w:p>
          <w:p w14:paraId="449373BC" w14:textId="77777777" w:rsidR="00737C6E" w:rsidRDefault="00737C6E" w:rsidP="00737C6E">
            <w:pPr>
              <w:spacing w:line="360" w:lineRule="auto"/>
              <w:jc w:val="both"/>
            </w:pPr>
            <w:r>
              <w:t>Przede wszystkim jednak cieszy nas udział w Plenerze dzieci oraz młodzieży.</w:t>
            </w:r>
          </w:p>
          <w:p w14:paraId="67CBD573" w14:textId="6F6C4D62" w:rsidR="00737C6E" w:rsidRDefault="00737C6E" w:rsidP="00737C6E">
            <w:pPr>
              <w:spacing w:line="360" w:lineRule="auto"/>
              <w:jc w:val="both"/>
            </w:pPr>
          </w:p>
          <w:p w14:paraId="495310B6" w14:textId="77777777" w:rsidR="00737C6E" w:rsidRPr="006410AC" w:rsidRDefault="00737C6E" w:rsidP="0040584B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lang w:bidi="ar-SA"/>
              </w:rPr>
            </w:pPr>
          </w:p>
          <w:p w14:paraId="069A281F" w14:textId="77777777" w:rsidR="006410AC" w:rsidRPr="006410AC" w:rsidRDefault="006410AC" w:rsidP="006410A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lang w:bidi="ar-SA"/>
              </w:rPr>
            </w:pPr>
          </w:p>
          <w:p w14:paraId="6301F2A5" w14:textId="77777777" w:rsidR="006410AC" w:rsidRPr="006410AC" w:rsidRDefault="006410AC" w:rsidP="006410A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lang w:bidi="ar-SA"/>
              </w:rPr>
            </w:pPr>
          </w:p>
          <w:p w14:paraId="5CC6856C" w14:textId="77777777" w:rsidR="006410AC" w:rsidRPr="006410AC" w:rsidRDefault="006410AC" w:rsidP="006410A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lang w:bidi="ar-SA"/>
              </w:rPr>
            </w:pPr>
          </w:p>
          <w:p w14:paraId="46F96623" w14:textId="77777777" w:rsidR="006410AC" w:rsidRPr="006410AC" w:rsidRDefault="006410AC" w:rsidP="006410A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lang w:bidi="ar-SA"/>
              </w:rPr>
            </w:pPr>
          </w:p>
        </w:tc>
      </w:tr>
      <w:tr w:rsidR="006410AC" w:rsidRPr="006410AC" w14:paraId="3C12469E" w14:textId="77777777" w:rsidTr="003B4F00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1491E531" w14:textId="77777777" w:rsidR="006410AC" w:rsidRPr="006410AC" w:rsidRDefault="006410AC" w:rsidP="006410AC">
            <w:pPr>
              <w:widowControl/>
              <w:autoSpaceDE/>
              <w:autoSpaceDN/>
              <w:ind w:left="317" w:hanging="283"/>
              <w:jc w:val="both"/>
              <w:rPr>
                <w:rFonts w:eastAsia="Times New Roman"/>
                <w:b/>
                <w:sz w:val="20"/>
                <w:szCs w:val="20"/>
                <w:lang w:bidi="ar-SA"/>
              </w:rPr>
            </w:pPr>
            <w:r w:rsidRPr="006410AC">
              <w:rPr>
                <w:rFonts w:eastAsia="Times New Roman"/>
                <w:b/>
                <w:sz w:val="20"/>
                <w:szCs w:val="20"/>
                <w:lang w:bidi="ar-SA"/>
              </w:rPr>
              <w:t xml:space="preserve">4. Opis zakładanych rezultatów realizacji zadania publicznego </w:t>
            </w:r>
          </w:p>
        </w:tc>
      </w:tr>
      <w:tr w:rsidR="006410AC" w:rsidRPr="006410AC" w14:paraId="688C2E95" w14:textId="77777777" w:rsidTr="003B4F00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242BEF9F" w14:textId="77777777" w:rsidR="006410AC" w:rsidRPr="006410AC" w:rsidRDefault="006410AC" w:rsidP="006410AC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vertAlign w:val="superscript"/>
                <w:lang w:bidi="ar-SA"/>
              </w:rPr>
            </w:pPr>
            <w:r w:rsidRPr="006410AC">
              <w:rPr>
                <w:rFonts w:eastAsia="Times New Roman"/>
                <w:b/>
                <w:sz w:val="20"/>
                <w:szCs w:val="20"/>
                <w:lang w:bidi="ar-SA"/>
              </w:rPr>
              <w:lastRenderedPageBreak/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44946088" w14:textId="77777777" w:rsidR="006410AC" w:rsidRPr="006410AC" w:rsidRDefault="006410AC" w:rsidP="006410AC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bidi="ar-SA"/>
              </w:rPr>
            </w:pPr>
            <w:r w:rsidRPr="006410AC">
              <w:rPr>
                <w:rFonts w:eastAsia="Times New Roman"/>
                <w:b/>
                <w:sz w:val="20"/>
                <w:szCs w:val="20"/>
                <w:lang w:bidi="ar-SA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0B481CF9" w14:textId="77777777" w:rsidR="006410AC" w:rsidRPr="006410AC" w:rsidRDefault="006410AC" w:rsidP="006410AC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bidi="ar-SA"/>
              </w:rPr>
            </w:pPr>
            <w:r w:rsidRPr="006410AC">
              <w:rPr>
                <w:rFonts w:eastAsia="Times New Roman"/>
                <w:b/>
                <w:sz w:val="20"/>
                <w:szCs w:val="20"/>
                <w:lang w:bidi="ar-SA"/>
              </w:rPr>
              <w:t>Sposób monitorowania rezultatów / źródło informacji o osiągnięciu wskaźnika</w:t>
            </w:r>
          </w:p>
        </w:tc>
      </w:tr>
      <w:tr w:rsidR="006410AC" w:rsidRPr="006410AC" w14:paraId="469924F3" w14:textId="77777777" w:rsidTr="003B4F00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64E3F7D2" w14:textId="4DC51600" w:rsidR="006410AC" w:rsidRPr="006410AC" w:rsidRDefault="00A06F94" w:rsidP="006410AC">
            <w:pPr>
              <w:widowControl/>
              <w:autoSpaceDE/>
              <w:autoSpaceDN/>
              <w:jc w:val="both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Promocja regionu</w:t>
            </w:r>
          </w:p>
          <w:p w14:paraId="18A7307F" w14:textId="77777777" w:rsidR="006410AC" w:rsidRPr="006410AC" w:rsidRDefault="006410AC" w:rsidP="006410AC">
            <w:pPr>
              <w:widowControl/>
              <w:autoSpaceDE/>
              <w:autoSpaceDN/>
              <w:jc w:val="both"/>
              <w:rPr>
                <w:rFonts w:eastAsia="Times New Roman"/>
                <w:lang w:bidi="ar-SA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60FC3F9E" w14:textId="5B24FFB5" w:rsidR="006410AC" w:rsidRPr="006410AC" w:rsidRDefault="00A06F94" w:rsidP="006410AC">
            <w:pPr>
              <w:widowControl/>
              <w:autoSpaceDE/>
              <w:autoSpaceDN/>
              <w:jc w:val="both"/>
              <w:rPr>
                <w:rFonts w:eastAsia="Times New Roman"/>
                <w:lang w:bidi="ar-SA"/>
              </w:rPr>
            </w:pPr>
            <w:r>
              <w:t>Zwiększenie promocji regionu, gminy, wsi poprzez kultywowanie tradycji, dziedzictwa kulturowego</w:t>
            </w:r>
          </w:p>
        </w:tc>
        <w:tc>
          <w:tcPr>
            <w:tcW w:w="4162" w:type="dxa"/>
            <w:gridSpan w:val="4"/>
            <w:shd w:val="clear" w:color="auto" w:fill="auto"/>
          </w:tcPr>
          <w:p w14:paraId="4F9CC816" w14:textId="56B19898" w:rsidR="00A06F94" w:rsidRDefault="00A06F94" w:rsidP="00A06F9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Dokumentacja fotograficzna</w:t>
            </w:r>
            <w:r w:rsidR="00046173">
              <w:rPr>
                <w:rFonts w:asciiTheme="minorHAnsi" w:hAnsiTheme="minorHAnsi"/>
              </w:rPr>
              <w:t xml:space="preserve"> oraz filmowa,</w:t>
            </w:r>
          </w:p>
          <w:p w14:paraId="4821752D" w14:textId="4CB4C896" w:rsidR="006410AC" w:rsidRPr="006410AC" w:rsidRDefault="00A06F94" w:rsidP="00A06F94">
            <w:pPr>
              <w:widowControl/>
              <w:autoSpaceDE/>
              <w:autoSpaceDN/>
              <w:jc w:val="both"/>
              <w:rPr>
                <w:rFonts w:eastAsia="Times New Roman"/>
                <w:lang w:bidi="ar-SA"/>
              </w:rPr>
            </w:pPr>
            <w:r>
              <w:rPr>
                <w:rFonts w:asciiTheme="minorHAnsi" w:hAnsiTheme="minorHAnsi"/>
              </w:rPr>
              <w:t>Ilość pozytywnych komentarzy oraz wyświetleń na stronie internetowej stowarzyszenia i fanpage na portalach społecznościowych.</w:t>
            </w:r>
          </w:p>
        </w:tc>
      </w:tr>
      <w:tr w:rsidR="006410AC" w:rsidRPr="006410AC" w14:paraId="397B6289" w14:textId="77777777" w:rsidTr="003B4F00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7C2B63CD" w14:textId="77777777" w:rsidR="006410AC" w:rsidRPr="006410AC" w:rsidRDefault="006410AC" w:rsidP="006410AC">
            <w:pPr>
              <w:widowControl/>
              <w:autoSpaceDE/>
              <w:autoSpaceDN/>
              <w:jc w:val="both"/>
              <w:rPr>
                <w:rFonts w:eastAsia="Times New Roman"/>
                <w:lang w:bidi="ar-SA"/>
              </w:rPr>
            </w:pPr>
          </w:p>
          <w:p w14:paraId="27A0B466" w14:textId="77777777" w:rsidR="006410AC" w:rsidRPr="006410AC" w:rsidRDefault="006410AC" w:rsidP="006410AC">
            <w:pPr>
              <w:widowControl/>
              <w:autoSpaceDE/>
              <w:autoSpaceDN/>
              <w:jc w:val="both"/>
              <w:rPr>
                <w:rFonts w:eastAsia="Times New Roman"/>
                <w:lang w:bidi="ar-SA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5B356985" w14:textId="77777777" w:rsidR="006410AC" w:rsidRPr="006410AC" w:rsidRDefault="006410AC" w:rsidP="006410AC">
            <w:pPr>
              <w:widowControl/>
              <w:autoSpaceDE/>
              <w:autoSpaceDN/>
              <w:jc w:val="both"/>
              <w:rPr>
                <w:rFonts w:eastAsia="Times New Roman"/>
                <w:lang w:bidi="ar-SA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B1E0390" w14:textId="77777777" w:rsidR="006410AC" w:rsidRPr="006410AC" w:rsidRDefault="006410AC" w:rsidP="006410AC">
            <w:pPr>
              <w:widowControl/>
              <w:autoSpaceDE/>
              <w:autoSpaceDN/>
              <w:jc w:val="both"/>
              <w:rPr>
                <w:rFonts w:eastAsia="Times New Roman"/>
                <w:lang w:bidi="ar-SA"/>
              </w:rPr>
            </w:pPr>
          </w:p>
        </w:tc>
      </w:tr>
      <w:tr w:rsidR="006410AC" w:rsidRPr="006410AC" w14:paraId="09741F57" w14:textId="77777777" w:rsidTr="003B4F00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4D7FF696" w14:textId="77777777" w:rsidR="006410AC" w:rsidRPr="006410AC" w:rsidRDefault="006410AC" w:rsidP="006410AC">
            <w:pPr>
              <w:widowControl/>
              <w:autoSpaceDE/>
              <w:autoSpaceDN/>
              <w:ind w:left="-363"/>
              <w:jc w:val="both"/>
              <w:rPr>
                <w:rFonts w:eastAsia="Times New Roman"/>
                <w:lang w:bidi="ar-SA"/>
              </w:rPr>
            </w:pPr>
          </w:p>
          <w:p w14:paraId="4123CA02" w14:textId="77777777" w:rsidR="006410AC" w:rsidRPr="006410AC" w:rsidRDefault="006410AC" w:rsidP="006410AC">
            <w:pPr>
              <w:widowControl/>
              <w:autoSpaceDE/>
              <w:autoSpaceDN/>
              <w:jc w:val="both"/>
              <w:rPr>
                <w:rFonts w:eastAsia="Times New Roman"/>
                <w:lang w:bidi="ar-SA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5098FB0" w14:textId="77777777" w:rsidR="006410AC" w:rsidRPr="006410AC" w:rsidRDefault="006410AC" w:rsidP="006410AC">
            <w:pPr>
              <w:widowControl/>
              <w:autoSpaceDE/>
              <w:autoSpaceDN/>
              <w:jc w:val="both"/>
              <w:rPr>
                <w:rFonts w:eastAsia="Times New Roman"/>
                <w:lang w:bidi="ar-SA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ADA0810" w14:textId="77777777" w:rsidR="006410AC" w:rsidRPr="006410AC" w:rsidRDefault="006410AC" w:rsidP="006410AC">
            <w:pPr>
              <w:widowControl/>
              <w:autoSpaceDE/>
              <w:autoSpaceDN/>
              <w:jc w:val="both"/>
              <w:rPr>
                <w:rFonts w:eastAsia="Times New Roman"/>
                <w:lang w:bidi="ar-SA"/>
              </w:rPr>
            </w:pPr>
          </w:p>
        </w:tc>
      </w:tr>
    </w:tbl>
    <w:p w14:paraId="46E2F1B2" w14:textId="77777777" w:rsidR="006410AC" w:rsidRPr="006410AC" w:rsidRDefault="006410AC" w:rsidP="006410AC">
      <w:pPr>
        <w:tabs>
          <w:tab w:val="left" w:pos="5625"/>
        </w:tabs>
        <w:adjustRightInd w:val="0"/>
        <w:jc w:val="both"/>
        <w:rPr>
          <w:rFonts w:eastAsia="Times New Roman" w:cs="Verdana"/>
          <w:sz w:val="16"/>
          <w:szCs w:val="16"/>
          <w:lang w:bidi="ar-SA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6410AC" w:rsidRPr="006410AC" w14:paraId="58FAB35B" w14:textId="77777777" w:rsidTr="003B4F0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F1023" w14:textId="77777777" w:rsidR="006410AC" w:rsidRPr="006410AC" w:rsidRDefault="006410AC" w:rsidP="006410AC">
            <w:pPr>
              <w:widowControl/>
              <w:autoSpaceDE/>
              <w:autoSpaceDN/>
              <w:ind w:left="317" w:hanging="283"/>
              <w:jc w:val="both"/>
              <w:rPr>
                <w:rFonts w:eastAsia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410AC">
              <w:rPr>
                <w:rFonts w:eastAsia="Times New Roman"/>
                <w:b/>
                <w:sz w:val="20"/>
                <w:szCs w:val="20"/>
                <w:lang w:bidi="ar-SA"/>
              </w:rPr>
              <w:t>5. Krótka charakterystyka Oferenta, jego doświadczenia w realizacji działań planowanych w ofercie oraz zasobów, które będą wykorzystane w realizacji zadania</w:t>
            </w:r>
          </w:p>
        </w:tc>
      </w:tr>
      <w:tr w:rsidR="00046173" w:rsidRPr="006410AC" w14:paraId="48264669" w14:textId="77777777" w:rsidTr="003B4F0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C448A" w14:textId="4617D2C6" w:rsidR="00046173" w:rsidRPr="00D97AAD" w:rsidRDefault="00046173" w:rsidP="00046173">
            <w:pPr>
              <w:spacing w:line="360" w:lineRule="auto"/>
              <w:jc w:val="both"/>
              <w:rPr>
                <w:rFonts w:asciiTheme="minorHAnsi" w:hAnsiTheme="minorHAnsi"/>
              </w:rPr>
            </w:pPr>
            <w:r>
              <w:t xml:space="preserve">Stowarzyszenie wicina.pl powstało 7 lat temu, wpisane do KRS 1 marca 2016 roku, przez ten okres organizacja działa aktywnie, uczestnicząc w różnych przedsięwzięciach, takich jak Dni Jasienia , Święto Lasu, organizowane w Żarach, Święto Produktów Regionalnych w Parku </w:t>
            </w:r>
            <w:proofErr w:type="spellStart"/>
            <w:r>
              <w:t>Mużakowskim</w:t>
            </w:r>
            <w:proofErr w:type="spellEnd"/>
            <w:r>
              <w:t xml:space="preserve"> oraz współorganizując imprezy plenerowe w swojej miejscowości, na których staramy się promować naszą gminę. Mamy za sobą kilka lat doświadczenia w realizacji zadań publicznych, takich jak dotacje z Urzędu Miejskiego w Jasieniu,  Urzędu Marszałkowskiego w Zielonej Górze czy z Lokalnej Grupy Działania – Grupy </w:t>
            </w:r>
            <w:proofErr w:type="spellStart"/>
            <w:r>
              <w:t>Łyżyckiej</w:t>
            </w:r>
            <w:proofErr w:type="spellEnd"/>
            <w:r>
              <w:t>.</w:t>
            </w:r>
          </w:p>
          <w:p w14:paraId="612E4BFE" w14:textId="77777777" w:rsidR="00046173" w:rsidRPr="006410AC" w:rsidRDefault="00046173" w:rsidP="00046173">
            <w:pPr>
              <w:widowControl/>
              <w:autoSpaceDE/>
              <w:autoSpaceDN/>
              <w:spacing w:line="360" w:lineRule="auto"/>
              <w:ind w:left="-4"/>
              <w:jc w:val="both"/>
              <w:rPr>
                <w:rFonts w:eastAsia="Times New Roman"/>
                <w:color w:val="000000"/>
                <w:lang w:bidi="ar-SA"/>
              </w:rPr>
            </w:pPr>
          </w:p>
        </w:tc>
      </w:tr>
    </w:tbl>
    <w:p w14:paraId="7F67FCA3" w14:textId="77777777" w:rsidR="006410AC" w:rsidRPr="006410AC" w:rsidRDefault="006410AC" w:rsidP="006410AC">
      <w:pPr>
        <w:adjustRightInd w:val="0"/>
        <w:jc w:val="both"/>
        <w:rPr>
          <w:rFonts w:eastAsia="Times New Roman" w:cs="Verdana"/>
          <w:b/>
          <w:bCs/>
          <w:lang w:bidi="ar-SA"/>
        </w:rPr>
      </w:pPr>
    </w:p>
    <w:p w14:paraId="5353F8E4" w14:textId="77777777" w:rsidR="006410AC" w:rsidRPr="006410AC" w:rsidRDefault="006410AC" w:rsidP="006410AC">
      <w:pPr>
        <w:adjustRightInd w:val="0"/>
        <w:ind w:left="284" w:hanging="284"/>
        <w:jc w:val="both"/>
        <w:rPr>
          <w:rFonts w:eastAsia="Times New Roman" w:cs="Verdana"/>
          <w:b/>
          <w:bCs/>
          <w:lang w:bidi="ar-SA"/>
        </w:rPr>
      </w:pPr>
      <w:r w:rsidRPr="006410AC">
        <w:rPr>
          <w:rFonts w:eastAsia="Times New Roman" w:cs="Verdana"/>
          <w:b/>
          <w:bCs/>
          <w:lang w:bidi="ar-SA"/>
        </w:rPr>
        <w:t>IV.</w:t>
      </w:r>
      <w:r w:rsidRPr="006410AC">
        <w:rPr>
          <w:rFonts w:eastAsia="Times New Roman" w:cs="Verdana"/>
          <w:b/>
          <w:bCs/>
          <w:lang w:bidi="ar-SA"/>
        </w:rPr>
        <w:tab/>
        <w:t>Szacunkowa kalkulacja kosztów realizacji zadania publicznego</w:t>
      </w:r>
    </w:p>
    <w:p w14:paraId="57803072" w14:textId="77777777" w:rsidR="006410AC" w:rsidRPr="006410AC" w:rsidRDefault="006410AC" w:rsidP="006410AC">
      <w:pPr>
        <w:widowControl/>
        <w:autoSpaceDE/>
        <w:autoSpaceDN/>
        <w:ind w:right="567"/>
        <w:rPr>
          <w:rFonts w:ascii="Times New Roman" w:eastAsia="Times New Roman" w:hAnsi="Times New Roman" w:cs="Times New Roman"/>
          <w:i/>
          <w:color w:val="000000"/>
          <w:sz w:val="20"/>
          <w:szCs w:val="24"/>
          <w:lang w:bidi="ar-SA"/>
        </w:rPr>
      </w:pPr>
    </w:p>
    <w:tbl>
      <w:tblPr>
        <w:tblStyle w:val="Tabela-Siatka12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6410AC" w:rsidRPr="006410AC" w14:paraId="682A3DEC" w14:textId="77777777" w:rsidTr="006410AC">
        <w:trPr>
          <w:trHeight w:val="562"/>
          <w:jc w:val="center"/>
        </w:trPr>
        <w:tc>
          <w:tcPr>
            <w:tcW w:w="850" w:type="dxa"/>
            <w:shd w:val="clear" w:color="auto" w:fill="DDD9C3"/>
          </w:tcPr>
          <w:p w14:paraId="6BCF7BA6" w14:textId="77777777" w:rsidR="006410AC" w:rsidRPr="006410AC" w:rsidRDefault="006410AC" w:rsidP="006410AC">
            <w:pPr>
              <w:jc w:val="center"/>
              <w:rPr>
                <w:rFonts w:cs="Times New Roman"/>
                <w:b/>
                <w:color w:val="000000"/>
                <w:sz w:val="20"/>
                <w:szCs w:val="24"/>
                <w:lang w:eastAsia="en-US" w:bidi="ar-SA"/>
              </w:rPr>
            </w:pPr>
            <w:r w:rsidRPr="006410AC">
              <w:rPr>
                <w:rFonts w:cs="Times New Roman"/>
                <w:b/>
                <w:color w:val="000000"/>
                <w:sz w:val="20"/>
                <w:szCs w:val="24"/>
                <w:lang w:eastAsia="en-US" w:bidi="ar-SA"/>
              </w:rPr>
              <w:t>Lp.</w:t>
            </w:r>
          </w:p>
        </w:tc>
        <w:tc>
          <w:tcPr>
            <w:tcW w:w="3402" w:type="dxa"/>
            <w:shd w:val="clear" w:color="auto" w:fill="DDD9C3"/>
          </w:tcPr>
          <w:p w14:paraId="11C78146" w14:textId="77777777" w:rsidR="006410AC" w:rsidRPr="006410AC" w:rsidRDefault="006410AC" w:rsidP="006410AC">
            <w:pPr>
              <w:jc w:val="center"/>
              <w:rPr>
                <w:rFonts w:cs="Times New Roman"/>
                <w:b/>
                <w:color w:val="000000"/>
                <w:sz w:val="20"/>
                <w:szCs w:val="24"/>
                <w:lang w:eastAsia="en-US" w:bidi="ar-SA"/>
              </w:rPr>
            </w:pPr>
            <w:r w:rsidRPr="006410AC">
              <w:rPr>
                <w:rFonts w:cs="Times New Roman"/>
                <w:b/>
                <w:color w:val="000000"/>
                <w:sz w:val="20"/>
                <w:szCs w:val="24"/>
                <w:lang w:eastAsia="en-US" w:bidi="ar-SA"/>
              </w:rPr>
              <w:t>Rodzaj kosztu</w:t>
            </w:r>
          </w:p>
        </w:tc>
        <w:tc>
          <w:tcPr>
            <w:tcW w:w="1134" w:type="dxa"/>
            <w:shd w:val="clear" w:color="auto" w:fill="DDD9C3"/>
          </w:tcPr>
          <w:p w14:paraId="2DB7188C" w14:textId="77777777" w:rsidR="006410AC" w:rsidRPr="006410AC" w:rsidRDefault="006410AC" w:rsidP="006410AC">
            <w:pPr>
              <w:jc w:val="center"/>
              <w:rPr>
                <w:rFonts w:cs="Times New Roman"/>
                <w:b/>
                <w:color w:val="000000"/>
                <w:sz w:val="20"/>
                <w:szCs w:val="24"/>
                <w:lang w:eastAsia="en-US" w:bidi="ar-SA"/>
              </w:rPr>
            </w:pPr>
            <w:r w:rsidRPr="006410AC">
              <w:rPr>
                <w:rFonts w:cs="Times New Roman"/>
                <w:b/>
                <w:color w:val="000000"/>
                <w:sz w:val="20"/>
                <w:szCs w:val="24"/>
                <w:lang w:eastAsia="en-US" w:bidi="ar-SA"/>
              </w:rPr>
              <w:t>Wartość PLN</w:t>
            </w:r>
          </w:p>
        </w:tc>
        <w:tc>
          <w:tcPr>
            <w:tcW w:w="1134" w:type="dxa"/>
            <w:shd w:val="clear" w:color="auto" w:fill="DDD9C3"/>
          </w:tcPr>
          <w:p w14:paraId="64357C96" w14:textId="77777777" w:rsidR="006410AC" w:rsidRPr="006410AC" w:rsidRDefault="006410AC" w:rsidP="006410AC">
            <w:pPr>
              <w:jc w:val="center"/>
              <w:rPr>
                <w:rFonts w:cs="Times New Roman"/>
                <w:b/>
                <w:color w:val="000000"/>
                <w:sz w:val="20"/>
                <w:szCs w:val="24"/>
                <w:lang w:eastAsia="en-US" w:bidi="ar-SA"/>
              </w:rPr>
            </w:pPr>
            <w:r w:rsidRPr="006410AC">
              <w:rPr>
                <w:rFonts w:cs="Times New Roman"/>
                <w:b/>
                <w:color w:val="000000"/>
                <w:sz w:val="20"/>
                <w:szCs w:val="24"/>
                <w:lang w:eastAsia="en-US" w:bidi="ar-SA"/>
              </w:rPr>
              <w:t>Z dotacji</w:t>
            </w:r>
          </w:p>
        </w:tc>
        <w:tc>
          <w:tcPr>
            <w:tcW w:w="1134" w:type="dxa"/>
            <w:shd w:val="clear" w:color="auto" w:fill="DDD9C3"/>
          </w:tcPr>
          <w:p w14:paraId="72F97C80" w14:textId="77777777" w:rsidR="006410AC" w:rsidRPr="006410AC" w:rsidRDefault="006410AC" w:rsidP="006410AC">
            <w:pPr>
              <w:jc w:val="center"/>
              <w:rPr>
                <w:rFonts w:cs="Times New Roman"/>
                <w:b/>
                <w:color w:val="000000"/>
                <w:sz w:val="20"/>
                <w:szCs w:val="24"/>
                <w:lang w:eastAsia="en-US" w:bidi="ar-SA"/>
              </w:rPr>
            </w:pPr>
            <w:r w:rsidRPr="006410AC">
              <w:rPr>
                <w:rFonts w:cs="Times New Roman"/>
                <w:b/>
                <w:color w:val="000000"/>
                <w:sz w:val="20"/>
                <w:szCs w:val="24"/>
                <w:lang w:eastAsia="en-US" w:bidi="ar-SA"/>
              </w:rPr>
              <w:t>Z innych źródeł</w:t>
            </w:r>
          </w:p>
        </w:tc>
      </w:tr>
      <w:tr w:rsidR="006410AC" w:rsidRPr="006410AC" w14:paraId="5471D047" w14:textId="77777777" w:rsidTr="006410AC">
        <w:trPr>
          <w:jc w:val="center"/>
        </w:trPr>
        <w:tc>
          <w:tcPr>
            <w:tcW w:w="850" w:type="dxa"/>
          </w:tcPr>
          <w:p w14:paraId="379677A7" w14:textId="77777777" w:rsidR="006410AC" w:rsidRPr="006410AC" w:rsidRDefault="006410AC" w:rsidP="006410AC">
            <w:pPr>
              <w:rPr>
                <w:color w:val="000000"/>
                <w:sz w:val="20"/>
                <w:szCs w:val="24"/>
                <w:lang w:eastAsia="en-US" w:bidi="ar-SA"/>
              </w:rPr>
            </w:pPr>
            <w:r w:rsidRPr="006410AC">
              <w:rPr>
                <w:color w:val="000000"/>
                <w:sz w:val="20"/>
                <w:szCs w:val="24"/>
                <w:lang w:eastAsia="en-US" w:bidi="ar-SA"/>
              </w:rPr>
              <w:t>1.</w:t>
            </w:r>
          </w:p>
        </w:tc>
        <w:tc>
          <w:tcPr>
            <w:tcW w:w="3402" w:type="dxa"/>
          </w:tcPr>
          <w:p w14:paraId="2279113E" w14:textId="7A3B2E4A" w:rsidR="006410AC" w:rsidRPr="006410AC" w:rsidRDefault="00046173" w:rsidP="006410AC">
            <w:pPr>
              <w:rPr>
                <w:color w:val="000000"/>
                <w:sz w:val="20"/>
                <w:szCs w:val="24"/>
                <w:lang w:eastAsia="en-US" w:bidi="ar-SA"/>
              </w:rPr>
            </w:pPr>
            <w:r>
              <w:rPr>
                <w:color w:val="000000"/>
                <w:sz w:val="20"/>
                <w:szCs w:val="24"/>
                <w:lang w:eastAsia="en-US" w:bidi="ar-SA"/>
              </w:rPr>
              <w:t xml:space="preserve">Koncert Zespołu Muzyki Dawnej </w:t>
            </w:r>
          </w:p>
        </w:tc>
        <w:tc>
          <w:tcPr>
            <w:tcW w:w="1134" w:type="dxa"/>
            <w:shd w:val="clear" w:color="auto" w:fill="auto"/>
          </w:tcPr>
          <w:p w14:paraId="19974D9E" w14:textId="23F4C9E1" w:rsidR="006410AC" w:rsidRPr="006410AC" w:rsidRDefault="00046173" w:rsidP="006410AC">
            <w:pPr>
              <w:rPr>
                <w:color w:val="000000"/>
                <w:sz w:val="18"/>
                <w:szCs w:val="20"/>
                <w:lang w:eastAsia="en-US" w:bidi="ar-SA"/>
              </w:rPr>
            </w:pPr>
            <w:r>
              <w:rPr>
                <w:color w:val="000000"/>
                <w:sz w:val="18"/>
                <w:szCs w:val="20"/>
                <w:lang w:eastAsia="en-US" w:bidi="ar-SA"/>
              </w:rPr>
              <w:t>2500,00</w:t>
            </w:r>
          </w:p>
        </w:tc>
        <w:tc>
          <w:tcPr>
            <w:tcW w:w="1134" w:type="dxa"/>
            <w:shd w:val="clear" w:color="auto" w:fill="BFBFBF"/>
          </w:tcPr>
          <w:p w14:paraId="5C8974EC" w14:textId="77777777" w:rsidR="006410AC" w:rsidRPr="006410AC" w:rsidRDefault="006410AC" w:rsidP="006410AC">
            <w:pPr>
              <w:rPr>
                <w:color w:val="000000"/>
                <w:sz w:val="18"/>
                <w:szCs w:val="20"/>
                <w:lang w:eastAsia="en-US" w:bidi="ar-SA"/>
              </w:rPr>
            </w:pPr>
          </w:p>
        </w:tc>
        <w:tc>
          <w:tcPr>
            <w:tcW w:w="1134" w:type="dxa"/>
            <w:shd w:val="clear" w:color="auto" w:fill="BFBFBF"/>
          </w:tcPr>
          <w:p w14:paraId="2057695D" w14:textId="77777777" w:rsidR="006410AC" w:rsidRPr="006410AC" w:rsidRDefault="006410AC" w:rsidP="006410AC">
            <w:pPr>
              <w:rPr>
                <w:color w:val="000000"/>
                <w:sz w:val="18"/>
                <w:szCs w:val="20"/>
                <w:lang w:eastAsia="en-US" w:bidi="ar-SA"/>
              </w:rPr>
            </w:pPr>
          </w:p>
        </w:tc>
      </w:tr>
      <w:tr w:rsidR="006410AC" w:rsidRPr="006410AC" w14:paraId="2C6AA114" w14:textId="77777777" w:rsidTr="006410AC">
        <w:trPr>
          <w:jc w:val="center"/>
        </w:trPr>
        <w:tc>
          <w:tcPr>
            <w:tcW w:w="850" w:type="dxa"/>
          </w:tcPr>
          <w:p w14:paraId="2D50162D" w14:textId="77777777" w:rsidR="006410AC" w:rsidRPr="006410AC" w:rsidRDefault="006410AC" w:rsidP="006410AC">
            <w:pPr>
              <w:rPr>
                <w:color w:val="000000"/>
                <w:sz w:val="20"/>
                <w:szCs w:val="24"/>
                <w:lang w:eastAsia="en-US" w:bidi="ar-SA"/>
              </w:rPr>
            </w:pPr>
            <w:r w:rsidRPr="006410AC">
              <w:rPr>
                <w:color w:val="000000"/>
                <w:sz w:val="20"/>
                <w:szCs w:val="24"/>
                <w:lang w:eastAsia="en-US" w:bidi="ar-SA"/>
              </w:rPr>
              <w:t>2.</w:t>
            </w:r>
          </w:p>
        </w:tc>
        <w:tc>
          <w:tcPr>
            <w:tcW w:w="3402" w:type="dxa"/>
          </w:tcPr>
          <w:p w14:paraId="746F82C7" w14:textId="2CD6B9C1" w:rsidR="006410AC" w:rsidRPr="006410AC" w:rsidRDefault="00046173" w:rsidP="006410AC">
            <w:pPr>
              <w:rPr>
                <w:color w:val="000000"/>
                <w:sz w:val="20"/>
                <w:szCs w:val="24"/>
                <w:lang w:eastAsia="en-US" w:bidi="ar-SA"/>
              </w:rPr>
            </w:pPr>
            <w:r>
              <w:rPr>
                <w:color w:val="000000"/>
                <w:sz w:val="20"/>
                <w:szCs w:val="24"/>
                <w:lang w:eastAsia="en-US" w:bidi="ar-SA"/>
              </w:rPr>
              <w:t xml:space="preserve">       -</w:t>
            </w:r>
          </w:p>
        </w:tc>
        <w:tc>
          <w:tcPr>
            <w:tcW w:w="1134" w:type="dxa"/>
            <w:shd w:val="clear" w:color="auto" w:fill="auto"/>
          </w:tcPr>
          <w:p w14:paraId="74F9029A" w14:textId="767BD9D8" w:rsidR="006410AC" w:rsidRPr="006410AC" w:rsidRDefault="00046173" w:rsidP="006410AC">
            <w:pPr>
              <w:rPr>
                <w:color w:val="000000"/>
                <w:sz w:val="18"/>
                <w:szCs w:val="20"/>
                <w:lang w:eastAsia="en-US" w:bidi="ar-SA"/>
              </w:rPr>
            </w:pPr>
            <w:r>
              <w:rPr>
                <w:color w:val="000000"/>
                <w:sz w:val="18"/>
                <w:szCs w:val="20"/>
                <w:lang w:eastAsia="en-US" w:bidi="ar-SA"/>
              </w:rPr>
              <w:t xml:space="preserve">      -</w:t>
            </w:r>
          </w:p>
        </w:tc>
        <w:tc>
          <w:tcPr>
            <w:tcW w:w="1134" w:type="dxa"/>
            <w:shd w:val="clear" w:color="auto" w:fill="BFBFBF"/>
          </w:tcPr>
          <w:p w14:paraId="0FE5C6F5" w14:textId="77777777" w:rsidR="006410AC" w:rsidRPr="006410AC" w:rsidRDefault="006410AC" w:rsidP="006410AC">
            <w:pPr>
              <w:rPr>
                <w:color w:val="000000"/>
                <w:sz w:val="18"/>
                <w:szCs w:val="20"/>
                <w:lang w:eastAsia="en-US" w:bidi="ar-SA"/>
              </w:rPr>
            </w:pPr>
          </w:p>
        </w:tc>
        <w:tc>
          <w:tcPr>
            <w:tcW w:w="1134" w:type="dxa"/>
            <w:shd w:val="clear" w:color="auto" w:fill="BFBFBF"/>
          </w:tcPr>
          <w:p w14:paraId="7D0E65F7" w14:textId="77777777" w:rsidR="006410AC" w:rsidRPr="006410AC" w:rsidRDefault="006410AC" w:rsidP="006410AC">
            <w:pPr>
              <w:rPr>
                <w:color w:val="000000"/>
                <w:sz w:val="18"/>
                <w:szCs w:val="20"/>
                <w:lang w:eastAsia="en-US" w:bidi="ar-SA"/>
              </w:rPr>
            </w:pPr>
          </w:p>
        </w:tc>
      </w:tr>
      <w:tr w:rsidR="006410AC" w:rsidRPr="006410AC" w14:paraId="4003EA5C" w14:textId="77777777" w:rsidTr="006410AC">
        <w:trPr>
          <w:jc w:val="center"/>
        </w:trPr>
        <w:tc>
          <w:tcPr>
            <w:tcW w:w="850" w:type="dxa"/>
          </w:tcPr>
          <w:p w14:paraId="11B248EC" w14:textId="77777777" w:rsidR="006410AC" w:rsidRPr="006410AC" w:rsidRDefault="006410AC" w:rsidP="006410AC">
            <w:pPr>
              <w:rPr>
                <w:color w:val="000000"/>
                <w:sz w:val="20"/>
                <w:szCs w:val="24"/>
                <w:lang w:eastAsia="en-US" w:bidi="ar-SA"/>
              </w:rPr>
            </w:pPr>
            <w:r w:rsidRPr="006410AC">
              <w:rPr>
                <w:color w:val="000000"/>
                <w:sz w:val="20"/>
                <w:szCs w:val="24"/>
                <w:lang w:eastAsia="en-US" w:bidi="ar-SA"/>
              </w:rPr>
              <w:t>3.</w:t>
            </w:r>
          </w:p>
        </w:tc>
        <w:tc>
          <w:tcPr>
            <w:tcW w:w="3402" w:type="dxa"/>
          </w:tcPr>
          <w:p w14:paraId="7FA4323D" w14:textId="32AD744C" w:rsidR="00046173" w:rsidRPr="006410AC" w:rsidRDefault="00046173" w:rsidP="006410AC">
            <w:pPr>
              <w:rPr>
                <w:color w:val="000000"/>
                <w:sz w:val="20"/>
                <w:szCs w:val="24"/>
                <w:lang w:eastAsia="en-US" w:bidi="ar-SA"/>
              </w:rPr>
            </w:pPr>
            <w:r>
              <w:rPr>
                <w:color w:val="000000"/>
                <w:sz w:val="20"/>
                <w:szCs w:val="24"/>
                <w:lang w:eastAsia="en-US" w:bidi="ar-SA"/>
              </w:rPr>
              <w:t xml:space="preserve">       -</w:t>
            </w:r>
          </w:p>
        </w:tc>
        <w:tc>
          <w:tcPr>
            <w:tcW w:w="1134" w:type="dxa"/>
            <w:shd w:val="clear" w:color="auto" w:fill="auto"/>
          </w:tcPr>
          <w:p w14:paraId="59284A51" w14:textId="2C8CC272" w:rsidR="006410AC" w:rsidRPr="006410AC" w:rsidRDefault="00046173" w:rsidP="006410AC">
            <w:pPr>
              <w:rPr>
                <w:color w:val="000000"/>
                <w:sz w:val="18"/>
                <w:szCs w:val="20"/>
                <w:lang w:eastAsia="en-US" w:bidi="ar-SA"/>
              </w:rPr>
            </w:pPr>
            <w:r>
              <w:rPr>
                <w:color w:val="000000"/>
                <w:sz w:val="18"/>
                <w:szCs w:val="20"/>
                <w:lang w:eastAsia="en-US" w:bidi="ar-SA"/>
              </w:rPr>
              <w:t xml:space="preserve">      -</w:t>
            </w:r>
          </w:p>
        </w:tc>
        <w:tc>
          <w:tcPr>
            <w:tcW w:w="1134" w:type="dxa"/>
            <w:shd w:val="clear" w:color="auto" w:fill="BFBFBF"/>
          </w:tcPr>
          <w:p w14:paraId="79B7DE83" w14:textId="77777777" w:rsidR="006410AC" w:rsidRPr="006410AC" w:rsidRDefault="006410AC" w:rsidP="006410AC">
            <w:pPr>
              <w:rPr>
                <w:color w:val="000000"/>
                <w:sz w:val="18"/>
                <w:szCs w:val="20"/>
                <w:lang w:eastAsia="en-US" w:bidi="ar-SA"/>
              </w:rPr>
            </w:pPr>
          </w:p>
        </w:tc>
        <w:tc>
          <w:tcPr>
            <w:tcW w:w="1134" w:type="dxa"/>
            <w:shd w:val="clear" w:color="auto" w:fill="BFBFBF"/>
          </w:tcPr>
          <w:p w14:paraId="1DE046AC" w14:textId="77777777" w:rsidR="006410AC" w:rsidRPr="006410AC" w:rsidRDefault="006410AC" w:rsidP="006410AC">
            <w:pPr>
              <w:rPr>
                <w:color w:val="000000"/>
                <w:sz w:val="18"/>
                <w:szCs w:val="20"/>
                <w:lang w:eastAsia="en-US" w:bidi="ar-SA"/>
              </w:rPr>
            </w:pPr>
          </w:p>
        </w:tc>
      </w:tr>
      <w:tr w:rsidR="006410AC" w:rsidRPr="006410AC" w14:paraId="095EE46B" w14:textId="77777777" w:rsidTr="006410AC">
        <w:trPr>
          <w:jc w:val="center"/>
        </w:trPr>
        <w:tc>
          <w:tcPr>
            <w:tcW w:w="850" w:type="dxa"/>
          </w:tcPr>
          <w:p w14:paraId="714295E6" w14:textId="77777777" w:rsidR="006410AC" w:rsidRPr="006410AC" w:rsidRDefault="006410AC" w:rsidP="006410AC">
            <w:pPr>
              <w:rPr>
                <w:color w:val="000000"/>
                <w:sz w:val="20"/>
                <w:szCs w:val="24"/>
                <w:lang w:eastAsia="en-US" w:bidi="ar-SA"/>
              </w:rPr>
            </w:pPr>
            <w:r w:rsidRPr="006410AC">
              <w:rPr>
                <w:color w:val="000000"/>
                <w:sz w:val="20"/>
                <w:szCs w:val="24"/>
                <w:lang w:eastAsia="en-US" w:bidi="ar-SA"/>
              </w:rPr>
              <w:t>4.</w:t>
            </w:r>
          </w:p>
        </w:tc>
        <w:tc>
          <w:tcPr>
            <w:tcW w:w="3402" w:type="dxa"/>
          </w:tcPr>
          <w:p w14:paraId="227D8787" w14:textId="46CD4361" w:rsidR="006410AC" w:rsidRPr="006410AC" w:rsidRDefault="00046173" w:rsidP="006410AC">
            <w:pPr>
              <w:rPr>
                <w:color w:val="000000"/>
                <w:sz w:val="20"/>
                <w:szCs w:val="24"/>
                <w:lang w:eastAsia="en-US" w:bidi="ar-SA"/>
              </w:rPr>
            </w:pPr>
            <w:r>
              <w:rPr>
                <w:color w:val="000000"/>
                <w:sz w:val="20"/>
                <w:szCs w:val="24"/>
                <w:lang w:eastAsia="en-US" w:bidi="ar-SA"/>
              </w:rPr>
              <w:t xml:space="preserve">       -</w:t>
            </w:r>
          </w:p>
        </w:tc>
        <w:tc>
          <w:tcPr>
            <w:tcW w:w="1134" w:type="dxa"/>
            <w:shd w:val="clear" w:color="auto" w:fill="auto"/>
          </w:tcPr>
          <w:p w14:paraId="44C4F9F8" w14:textId="3971F981" w:rsidR="006410AC" w:rsidRPr="006410AC" w:rsidRDefault="00046173" w:rsidP="006410AC">
            <w:pPr>
              <w:rPr>
                <w:color w:val="000000"/>
                <w:sz w:val="18"/>
                <w:szCs w:val="20"/>
                <w:lang w:eastAsia="en-US" w:bidi="ar-SA"/>
              </w:rPr>
            </w:pPr>
            <w:r>
              <w:rPr>
                <w:color w:val="000000"/>
                <w:sz w:val="18"/>
                <w:szCs w:val="20"/>
                <w:lang w:eastAsia="en-US" w:bidi="ar-SA"/>
              </w:rPr>
              <w:t xml:space="preserve">      - </w:t>
            </w:r>
          </w:p>
        </w:tc>
        <w:tc>
          <w:tcPr>
            <w:tcW w:w="1134" w:type="dxa"/>
            <w:shd w:val="clear" w:color="auto" w:fill="BFBFBF"/>
          </w:tcPr>
          <w:p w14:paraId="53B67436" w14:textId="77777777" w:rsidR="006410AC" w:rsidRPr="006410AC" w:rsidRDefault="006410AC" w:rsidP="006410AC">
            <w:pPr>
              <w:rPr>
                <w:color w:val="000000"/>
                <w:sz w:val="18"/>
                <w:szCs w:val="20"/>
                <w:lang w:eastAsia="en-US" w:bidi="ar-SA"/>
              </w:rPr>
            </w:pPr>
          </w:p>
        </w:tc>
        <w:tc>
          <w:tcPr>
            <w:tcW w:w="1134" w:type="dxa"/>
            <w:shd w:val="clear" w:color="auto" w:fill="BFBFBF"/>
          </w:tcPr>
          <w:p w14:paraId="199522A5" w14:textId="77777777" w:rsidR="006410AC" w:rsidRPr="006410AC" w:rsidRDefault="006410AC" w:rsidP="006410AC">
            <w:pPr>
              <w:rPr>
                <w:color w:val="000000"/>
                <w:sz w:val="18"/>
                <w:szCs w:val="20"/>
                <w:lang w:eastAsia="en-US" w:bidi="ar-SA"/>
              </w:rPr>
            </w:pPr>
          </w:p>
        </w:tc>
      </w:tr>
      <w:tr w:rsidR="006410AC" w:rsidRPr="006410AC" w14:paraId="0716AD37" w14:textId="77777777" w:rsidTr="006410AC">
        <w:trPr>
          <w:jc w:val="center"/>
        </w:trPr>
        <w:tc>
          <w:tcPr>
            <w:tcW w:w="850" w:type="dxa"/>
          </w:tcPr>
          <w:p w14:paraId="186D937F" w14:textId="77777777" w:rsidR="006410AC" w:rsidRPr="006410AC" w:rsidRDefault="006410AC" w:rsidP="006410AC">
            <w:pPr>
              <w:rPr>
                <w:color w:val="000000"/>
                <w:sz w:val="20"/>
                <w:szCs w:val="24"/>
                <w:lang w:eastAsia="en-US" w:bidi="ar-SA"/>
              </w:rPr>
            </w:pPr>
            <w:r w:rsidRPr="006410AC">
              <w:rPr>
                <w:color w:val="000000"/>
                <w:sz w:val="20"/>
                <w:szCs w:val="24"/>
                <w:lang w:eastAsia="en-US" w:bidi="ar-SA"/>
              </w:rPr>
              <w:t>5.</w:t>
            </w:r>
          </w:p>
        </w:tc>
        <w:tc>
          <w:tcPr>
            <w:tcW w:w="3402" w:type="dxa"/>
          </w:tcPr>
          <w:p w14:paraId="3EC03293" w14:textId="45D93E82" w:rsidR="006410AC" w:rsidRPr="006410AC" w:rsidRDefault="00046173" w:rsidP="006410AC">
            <w:pPr>
              <w:rPr>
                <w:color w:val="000000"/>
                <w:sz w:val="20"/>
                <w:szCs w:val="24"/>
                <w:lang w:eastAsia="en-US" w:bidi="ar-SA"/>
              </w:rPr>
            </w:pPr>
            <w:r>
              <w:rPr>
                <w:color w:val="000000"/>
                <w:sz w:val="20"/>
                <w:szCs w:val="24"/>
                <w:lang w:eastAsia="en-US" w:bidi="ar-SA"/>
              </w:rPr>
              <w:t xml:space="preserve">       -</w:t>
            </w:r>
          </w:p>
        </w:tc>
        <w:tc>
          <w:tcPr>
            <w:tcW w:w="1134" w:type="dxa"/>
            <w:shd w:val="clear" w:color="auto" w:fill="auto"/>
          </w:tcPr>
          <w:p w14:paraId="6E60F728" w14:textId="3A3B2136" w:rsidR="006410AC" w:rsidRPr="006410AC" w:rsidRDefault="00046173" w:rsidP="006410AC">
            <w:pPr>
              <w:rPr>
                <w:color w:val="000000"/>
                <w:sz w:val="18"/>
                <w:szCs w:val="20"/>
                <w:lang w:eastAsia="en-US" w:bidi="ar-SA"/>
              </w:rPr>
            </w:pPr>
            <w:r>
              <w:rPr>
                <w:color w:val="000000"/>
                <w:sz w:val="18"/>
                <w:szCs w:val="20"/>
                <w:lang w:eastAsia="en-US" w:bidi="ar-SA"/>
              </w:rPr>
              <w:t xml:space="preserve">      -</w:t>
            </w:r>
          </w:p>
        </w:tc>
        <w:tc>
          <w:tcPr>
            <w:tcW w:w="1134" w:type="dxa"/>
            <w:shd w:val="clear" w:color="auto" w:fill="BFBFBF"/>
          </w:tcPr>
          <w:p w14:paraId="18F6BDDB" w14:textId="77777777" w:rsidR="006410AC" w:rsidRPr="006410AC" w:rsidRDefault="006410AC" w:rsidP="006410AC">
            <w:pPr>
              <w:rPr>
                <w:color w:val="000000"/>
                <w:sz w:val="18"/>
                <w:szCs w:val="20"/>
                <w:lang w:eastAsia="en-US" w:bidi="ar-SA"/>
              </w:rPr>
            </w:pPr>
          </w:p>
        </w:tc>
        <w:tc>
          <w:tcPr>
            <w:tcW w:w="1134" w:type="dxa"/>
            <w:shd w:val="clear" w:color="auto" w:fill="BFBFBF"/>
          </w:tcPr>
          <w:p w14:paraId="4CDE4C01" w14:textId="77777777" w:rsidR="006410AC" w:rsidRPr="006410AC" w:rsidRDefault="006410AC" w:rsidP="006410AC">
            <w:pPr>
              <w:rPr>
                <w:color w:val="000000"/>
                <w:sz w:val="18"/>
                <w:szCs w:val="20"/>
                <w:lang w:eastAsia="en-US" w:bidi="ar-SA"/>
              </w:rPr>
            </w:pPr>
          </w:p>
        </w:tc>
      </w:tr>
      <w:tr w:rsidR="006410AC" w:rsidRPr="006410AC" w14:paraId="1A08F4C8" w14:textId="77777777" w:rsidTr="006410AC">
        <w:trPr>
          <w:jc w:val="center"/>
        </w:trPr>
        <w:tc>
          <w:tcPr>
            <w:tcW w:w="4252" w:type="dxa"/>
            <w:gridSpan w:val="2"/>
            <w:shd w:val="clear" w:color="auto" w:fill="DDD9C3"/>
          </w:tcPr>
          <w:p w14:paraId="0BFFCB36" w14:textId="77777777" w:rsidR="006410AC" w:rsidRPr="006410AC" w:rsidRDefault="006410AC" w:rsidP="006410AC">
            <w:pPr>
              <w:rPr>
                <w:color w:val="000000"/>
                <w:sz w:val="20"/>
                <w:szCs w:val="24"/>
                <w:lang w:eastAsia="en-US" w:bidi="ar-SA"/>
              </w:rPr>
            </w:pPr>
            <w:r w:rsidRPr="006410AC">
              <w:rPr>
                <w:color w:val="000000"/>
                <w:sz w:val="20"/>
                <w:szCs w:val="24"/>
                <w:lang w:eastAsia="en-US" w:bidi="ar-SA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6F237AE1" w14:textId="0C807154" w:rsidR="006410AC" w:rsidRPr="006410AC" w:rsidRDefault="00046173" w:rsidP="006410AC">
            <w:pPr>
              <w:rPr>
                <w:color w:val="000000"/>
                <w:sz w:val="18"/>
                <w:szCs w:val="20"/>
                <w:lang w:eastAsia="en-US" w:bidi="ar-SA"/>
              </w:rPr>
            </w:pPr>
            <w:r>
              <w:rPr>
                <w:color w:val="000000"/>
                <w:sz w:val="18"/>
                <w:szCs w:val="20"/>
                <w:lang w:eastAsia="en-US" w:bidi="ar-SA"/>
              </w:rPr>
              <w:t>2500,00</w:t>
            </w:r>
          </w:p>
        </w:tc>
        <w:tc>
          <w:tcPr>
            <w:tcW w:w="1134" w:type="dxa"/>
            <w:shd w:val="clear" w:color="auto" w:fill="auto"/>
          </w:tcPr>
          <w:p w14:paraId="3F2E06A5" w14:textId="3983F051" w:rsidR="006410AC" w:rsidRPr="006410AC" w:rsidRDefault="00046173" w:rsidP="006410AC">
            <w:pPr>
              <w:rPr>
                <w:color w:val="000000"/>
                <w:sz w:val="18"/>
                <w:szCs w:val="20"/>
                <w:lang w:eastAsia="en-US" w:bidi="ar-SA"/>
              </w:rPr>
            </w:pPr>
            <w:r>
              <w:rPr>
                <w:color w:val="000000"/>
                <w:sz w:val="18"/>
                <w:szCs w:val="20"/>
                <w:lang w:eastAsia="en-US" w:bidi="ar-SA"/>
              </w:rPr>
              <w:t>2500,00</w:t>
            </w:r>
          </w:p>
        </w:tc>
        <w:tc>
          <w:tcPr>
            <w:tcW w:w="1134" w:type="dxa"/>
            <w:shd w:val="clear" w:color="auto" w:fill="auto"/>
          </w:tcPr>
          <w:p w14:paraId="63C1B9FC" w14:textId="30198392" w:rsidR="006410AC" w:rsidRPr="006410AC" w:rsidRDefault="00046173" w:rsidP="006410AC">
            <w:pPr>
              <w:rPr>
                <w:color w:val="000000"/>
                <w:sz w:val="18"/>
                <w:szCs w:val="20"/>
                <w:lang w:eastAsia="en-US" w:bidi="ar-SA"/>
              </w:rPr>
            </w:pPr>
            <w:r>
              <w:rPr>
                <w:color w:val="000000"/>
                <w:sz w:val="18"/>
                <w:szCs w:val="20"/>
                <w:lang w:eastAsia="en-US" w:bidi="ar-SA"/>
              </w:rPr>
              <w:t>0,00</w:t>
            </w:r>
          </w:p>
        </w:tc>
      </w:tr>
    </w:tbl>
    <w:p w14:paraId="64A35646" w14:textId="77777777" w:rsidR="006410AC" w:rsidRPr="006410AC" w:rsidRDefault="006410AC" w:rsidP="006410AC">
      <w:pPr>
        <w:adjustRightInd w:val="0"/>
        <w:ind w:left="284" w:hanging="284"/>
        <w:jc w:val="both"/>
        <w:rPr>
          <w:rFonts w:eastAsia="Times New Roman" w:cs="Verdana"/>
          <w:b/>
          <w:bCs/>
          <w:lang w:bidi="ar-SA"/>
        </w:rPr>
      </w:pPr>
    </w:p>
    <w:p w14:paraId="6931AF6B" w14:textId="77777777" w:rsidR="006410AC" w:rsidRPr="006410AC" w:rsidRDefault="006410AC" w:rsidP="006410AC">
      <w:pPr>
        <w:adjustRightInd w:val="0"/>
        <w:ind w:left="284" w:hanging="284"/>
        <w:jc w:val="both"/>
        <w:rPr>
          <w:rFonts w:eastAsia="Times New Roman" w:cs="Verdana"/>
          <w:b/>
          <w:bCs/>
          <w:lang w:bidi="ar-SA"/>
        </w:rPr>
      </w:pPr>
      <w:r w:rsidRPr="006410AC">
        <w:rPr>
          <w:rFonts w:eastAsia="Times New Roman" w:cs="Verdana"/>
          <w:b/>
          <w:bCs/>
          <w:lang w:bidi="ar-SA"/>
        </w:rPr>
        <w:t>V.</w:t>
      </w:r>
      <w:r w:rsidRPr="006410AC">
        <w:rPr>
          <w:rFonts w:eastAsia="Times New Roman" w:cs="Verdana"/>
          <w:b/>
          <w:bCs/>
          <w:lang w:bidi="ar-SA"/>
        </w:rPr>
        <w:tab/>
        <w:t>Oświadczenia</w:t>
      </w:r>
    </w:p>
    <w:p w14:paraId="32237C9B" w14:textId="77777777" w:rsidR="006410AC" w:rsidRPr="006410AC" w:rsidRDefault="006410AC" w:rsidP="006410AC">
      <w:pPr>
        <w:adjustRightInd w:val="0"/>
        <w:jc w:val="both"/>
        <w:rPr>
          <w:rFonts w:eastAsia="Times New Roman" w:cs="Verdana"/>
          <w:sz w:val="18"/>
          <w:szCs w:val="18"/>
          <w:lang w:bidi="ar-SA"/>
        </w:rPr>
      </w:pPr>
    </w:p>
    <w:p w14:paraId="16700CE5" w14:textId="77777777" w:rsidR="006410AC" w:rsidRPr="006410AC" w:rsidRDefault="006410AC" w:rsidP="006410AC">
      <w:pPr>
        <w:adjustRightInd w:val="0"/>
        <w:jc w:val="both"/>
        <w:rPr>
          <w:rFonts w:eastAsia="Times New Roman" w:cs="Verdana"/>
          <w:sz w:val="18"/>
          <w:szCs w:val="18"/>
          <w:lang w:bidi="ar-SA"/>
        </w:rPr>
      </w:pPr>
      <w:r w:rsidRPr="006410AC">
        <w:rPr>
          <w:rFonts w:eastAsia="Times New Roman" w:cs="Verdana"/>
          <w:sz w:val="18"/>
          <w:szCs w:val="18"/>
          <w:lang w:bidi="ar-SA"/>
        </w:rPr>
        <w:t>Oświadczam(-my), że:</w:t>
      </w:r>
    </w:p>
    <w:p w14:paraId="63AB64B6" w14:textId="77777777" w:rsidR="006410AC" w:rsidRPr="006410AC" w:rsidRDefault="006410AC" w:rsidP="006410AC">
      <w:pPr>
        <w:adjustRightInd w:val="0"/>
        <w:jc w:val="both"/>
        <w:rPr>
          <w:rFonts w:eastAsia="Times New Roman" w:cs="Verdana"/>
          <w:sz w:val="18"/>
          <w:szCs w:val="18"/>
          <w:lang w:bidi="ar-SA"/>
        </w:rPr>
      </w:pPr>
    </w:p>
    <w:p w14:paraId="41438ACF" w14:textId="77777777" w:rsidR="006410AC" w:rsidRPr="006410AC" w:rsidRDefault="006410AC" w:rsidP="006410AC">
      <w:pPr>
        <w:tabs>
          <w:tab w:val="left" w:pos="284"/>
        </w:tabs>
        <w:adjustRightInd w:val="0"/>
        <w:ind w:left="284" w:hanging="284"/>
        <w:jc w:val="both"/>
        <w:rPr>
          <w:rFonts w:eastAsia="Times New Roman" w:cs="Verdana"/>
          <w:sz w:val="18"/>
          <w:szCs w:val="18"/>
          <w:lang w:bidi="ar-SA"/>
        </w:rPr>
      </w:pPr>
      <w:r w:rsidRPr="006410AC">
        <w:rPr>
          <w:rFonts w:eastAsia="Times New Roman" w:cs="Verdana"/>
          <w:sz w:val="18"/>
          <w:szCs w:val="18"/>
          <w:lang w:bidi="ar-SA"/>
        </w:rPr>
        <w:t>1)</w:t>
      </w:r>
      <w:r w:rsidRPr="006410AC">
        <w:rPr>
          <w:rFonts w:eastAsia="Times New Roman" w:cs="Verdana"/>
          <w:sz w:val="18"/>
          <w:szCs w:val="18"/>
          <w:lang w:bidi="ar-SA"/>
        </w:rPr>
        <w:tab/>
        <w:t xml:space="preserve">proponowane zadanie publiczne będzie realizowane wyłącznie w zakresie działalności pożytku publicznego </w:t>
      </w:r>
      <w:r w:rsidRPr="006410AC">
        <w:rPr>
          <w:rFonts w:eastAsia="Times New Roman" w:cs="Verdana"/>
          <w:sz w:val="18"/>
          <w:szCs w:val="18"/>
          <w:lang w:bidi="ar-SA"/>
        </w:rPr>
        <w:br/>
        <w:t>oferenta(-</w:t>
      </w:r>
      <w:proofErr w:type="spellStart"/>
      <w:r w:rsidRPr="006410AC">
        <w:rPr>
          <w:rFonts w:eastAsia="Times New Roman" w:cs="Verdana"/>
          <w:sz w:val="18"/>
          <w:szCs w:val="18"/>
          <w:lang w:bidi="ar-SA"/>
        </w:rPr>
        <w:t>tów</w:t>
      </w:r>
      <w:proofErr w:type="spellEnd"/>
      <w:r w:rsidRPr="006410AC">
        <w:rPr>
          <w:rFonts w:eastAsia="Times New Roman" w:cs="Verdana"/>
          <w:sz w:val="18"/>
          <w:szCs w:val="18"/>
          <w:lang w:bidi="ar-SA"/>
        </w:rPr>
        <w:t>);</w:t>
      </w:r>
    </w:p>
    <w:p w14:paraId="5731083B" w14:textId="77777777" w:rsidR="006410AC" w:rsidRPr="006410AC" w:rsidRDefault="006410AC" w:rsidP="006410AC">
      <w:pPr>
        <w:tabs>
          <w:tab w:val="left" w:pos="284"/>
        </w:tabs>
        <w:adjustRightInd w:val="0"/>
        <w:ind w:left="284" w:hanging="284"/>
        <w:jc w:val="both"/>
        <w:rPr>
          <w:rFonts w:eastAsia="Times New Roman" w:cs="Verdana"/>
          <w:sz w:val="18"/>
          <w:szCs w:val="18"/>
          <w:lang w:bidi="ar-SA"/>
        </w:rPr>
      </w:pPr>
      <w:r w:rsidRPr="006410AC">
        <w:rPr>
          <w:rFonts w:eastAsia="Times New Roman" w:cs="Verdana"/>
          <w:sz w:val="18"/>
          <w:szCs w:val="18"/>
          <w:lang w:bidi="ar-SA"/>
        </w:rPr>
        <w:t>2)</w:t>
      </w:r>
      <w:r w:rsidRPr="006410AC">
        <w:rPr>
          <w:rFonts w:eastAsia="Times New Roman" w:cs="Verdana"/>
          <w:sz w:val="18"/>
          <w:szCs w:val="18"/>
          <w:lang w:bidi="ar-SA"/>
        </w:rPr>
        <w:tab/>
        <w:t xml:space="preserve">pobieranie świadczeń pieniężnych będzie się odbywać wyłącznie w ramach prowadzonej odpłatnej działalności pożytku publicznego; </w:t>
      </w:r>
    </w:p>
    <w:p w14:paraId="0F15A1E5" w14:textId="77777777" w:rsidR="006410AC" w:rsidRPr="006410AC" w:rsidRDefault="006410AC" w:rsidP="006410AC">
      <w:pPr>
        <w:tabs>
          <w:tab w:val="left" w:pos="284"/>
        </w:tabs>
        <w:adjustRightInd w:val="0"/>
        <w:ind w:left="284" w:hanging="284"/>
        <w:jc w:val="both"/>
        <w:rPr>
          <w:rFonts w:eastAsia="Times New Roman" w:cs="Verdana"/>
          <w:sz w:val="18"/>
          <w:szCs w:val="18"/>
          <w:lang w:bidi="ar-SA"/>
        </w:rPr>
      </w:pPr>
      <w:r w:rsidRPr="006410AC">
        <w:rPr>
          <w:rFonts w:eastAsia="Times New Roman" w:cs="Verdana"/>
          <w:sz w:val="18"/>
          <w:szCs w:val="18"/>
          <w:lang w:bidi="ar-SA"/>
        </w:rPr>
        <w:t>3)</w:t>
      </w:r>
      <w:r w:rsidRPr="006410AC">
        <w:rPr>
          <w:rFonts w:eastAsia="Times New Roman" w:cs="Verdana"/>
          <w:sz w:val="18"/>
          <w:szCs w:val="18"/>
          <w:lang w:bidi="ar-SA"/>
        </w:rPr>
        <w:tab/>
        <w:t>oferent* / oferenci* składający niniejszą ofertę nie zalega(-ją)* / zalega(-ją)* z opłacaniem należności z tytułu zobowiązań podatkowych;</w:t>
      </w:r>
    </w:p>
    <w:p w14:paraId="4BF0753B" w14:textId="77777777" w:rsidR="006410AC" w:rsidRPr="006410AC" w:rsidRDefault="006410AC" w:rsidP="006410AC">
      <w:pPr>
        <w:tabs>
          <w:tab w:val="left" w:pos="284"/>
        </w:tabs>
        <w:adjustRightInd w:val="0"/>
        <w:ind w:left="284" w:hanging="284"/>
        <w:jc w:val="both"/>
        <w:rPr>
          <w:rFonts w:eastAsia="Times New Roman" w:cs="Verdana"/>
          <w:sz w:val="18"/>
          <w:szCs w:val="18"/>
          <w:lang w:bidi="ar-SA"/>
        </w:rPr>
      </w:pPr>
      <w:r w:rsidRPr="006410AC">
        <w:rPr>
          <w:rFonts w:eastAsia="Times New Roman" w:cs="Verdana"/>
          <w:sz w:val="18"/>
          <w:szCs w:val="18"/>
          <w:lang w:bidi="ar-SA"/>
        </w:rPr>
        <w:t>4) oferent* / oferenci* składający niniejszą ofertę nie zalega(-ją)* / zalega(-ją)* z opłacaniem należności z tytułu składek na ubezpieczenia społeczne;</w:t>
      </w:r>
    </w:p>
    <w:p w14:paraId="62CE2442" w14:textId="77777777" w:rsidR="006410AC" w:rsidRPr="006410AC" w:rsidRDefault="006410AC" w:rsidP="006410AC">
      <w:pPr>
        <w:tabs>
          <w:tab w:val="left" w:pos="284"/>
        </w:tabs>
        <w:adjustRightInd w:val="0"/>
        <w:ind w:left="284" w:hanging="284"/>
        <w:jc w:val="both"/>
        <w:rPr>
          <w:rFonts w:eastAsia="Times New Roman" w:cs="Verdana"/>
          <w:sz w:val="18"/>
          <w:szCs w:val="18"/>
          <w:lang w:bidi="ar-SA"/>
        </w:rPr>
      </w:pPr>
      <w:r w:rsidRPr="006410AC">
        <w:rPr>
          <w:rFonts w:eastAsia="Times New Roman" w:cs="Verdana"/>
          <w:sz w:val="18"/>
          <w:szCs w:val="18"/>
          <w:lang w:bidi="ar-SA"/>
        </w:rPr>
        <w:t>5)</w:t>
      </w:r>
      <w:r w:rsidRPr="006410AC">
        <w:rPr>
          <w:rFonts w:eastAsia="Times New Roman" w:cs="Verdana"/>
          <w:sz w:val="18"/>
          <w:szCs w:val="18"/>
          <w:lang w:bidi="ar-SA"/>
        </w:rPr>
        <w:tab/>
        <w:t>dane zawarte w części II niniejszej oferty są zgodne z Krajowym Rejestrem Sądowym* / inną właściwą ewidencją*;</w:t>
      </w:r>
    </w:p>
    <w:p w14:paraId="1951F14A" w14:textId="77777777" w:rsidR="006410AC" w:rsidRPr="006410AC" w:rsidRDefault="006410AC" w:rsidP="006410AC">
      <w:pPr>
        <w:tabs>
          <w:tab w:val="left" w:pos="284"/>
        </w:tabs>
        <w:adjustRightInd w:val="0"/>
        <w:ind w:left="284" w:hanging="284"/>
        <w:jc w:val="both"/>
        <w:rPr>
          <w:rFonts w:eastAsia="Times New Roman" w:cs="Verdana"/>
          <w:sz w:val="18"/>
          <w:szCs w:val="18"/>
          <w:lang w:bidi="ar-SA"/>
        </w:rPr>
      </w:pPr>
      <w:r w:rsidRPr="006410AC">
        <w:rPr>
          <w:rFonts w:eastAsia="Times New Roman" w:cs="Verdana"/>
          <w:sz w:val="18"/>
          <w:szCs w:val="18"/>
          <w:lang w:bidi="ar-SA"/>
        </w:rPr>
        <w:t>6)</w:t>
      </w:r>
      <w:r w:rsidRPr="006410AC">
        <w:rPr>
          <w:rFonts w:eastAsia="Times New Roman" w:cs="Verdana"/>
          <w:sz w:val="18"/>
          <w:szCs w:val="18"/>
          <w:lang w:bidi="ar-SA"/>
        </w:rPr>
        <w:tab/>
        <w:t>wszystkie informacje podane w ofercie oraz załącznikach są zgodne z aktualnym stanem prawnym i faktycznym;</w:t>
      </w:r>
    </w:p>
    <w:p w14:paraId="77A25A47" w14:textId="77777777" w:rsidR="006410AC" w:rsidRPr="006410AC" w:rsidRDefault="006410AC" w:rsidP="006410AC">
      <w:pPr>
        <w:adjustRightInd w:val="0"/>
        <w:ind w:left="284" w:hanging="284"/>
        <w:jc w:val="both"/>
        <w:rPr>
          <w:rFonts w:eastAsia="Times New Roman" w:cs="Verdana"/>
          <w:sz w:val="18"/>
          <w:szCs w:val="18"/>
          <w:lang w:bidi="ar-SA"/>
        </w:rPr>
      </w:pPr>
      <w:r w:rsidRPr="006410AC">
        <w:rPr>
          <w:rFonts w:eastAsia="Times New Roman" w:cs="Verdana"/>
          <w:sz w:val="18"/>
          <w:szCs w:val="18"/>
          <w:lang w:bidi="ar-SA"/>
        </w:rPr>
        <w:t>7)</w:t>
      </w:r>
      <w:r w:rsidRPr="006410AC">
        <w:rPr>
          <w:rFonts w:eastAsia="Times New Roman" w:cs="Verdana"/>
          <w:sz w:val="18"/>
          <w:szCs w:val="18"/>
          <w:lang w:bidi="ar-SA"/>
        </w:rPr>
        <w:tab/>
        <w:t>w zakresie związanym ze składaniem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14:paraId="2A6E510D" w14:textId="77777777" w:rsidR="006410AC" w:rsidRPr="006410AC" w:rsidRDefault="006410AC" w:rsidP="006410AC">
      <w:pPr>
        <w:adjustRightInd w:val="0"/>
        <w:ind w:left="284" w:hanging="284"/>
        <w:jc w:val="both"/>
        <w:rPr>
          <w:rFonts w:eastAsia="Times New Roman" w:cs="Verdana"/>
          <w:sz w:val="18"/>
          <w:szCs w:val="18"/>
          <w:lang w:bidi="ar-SA"/>
        </w:rPr>
      </w:pPr>
    </w:p>
    <w:p w14:paraId="652831EB" w14:textId="77777777" w:rsidR="006410AC" w:rsidRPr="006410AC" w:rsidRDefault="006410AC" w:rsidP="006410AC">
      <w:pPr>
        <w:tabs>
          <w:tab w:val="left" w:pos="284"/>
        </w:tabs>
        <w:adjustRightInd w:val="0"/>
        <w:ind w:left="284" w:hanging="284"/>
        <w:jc w:val="both"/>
        <w:rPr>
          <w:rFonts w:eastAsia="Times New Roman" w:cs="Verdana"/>
          <w:sz w:val="20"/>
          <w:szCs w:val="20"/>
          <w:lang w:bidi="ar-SA"/>
        </w:rPr>
      </w:pPr>
    </w:p>
    <w:p w14:paraId="520FE82D" w14:textId="77777777" w:rsidR="006410AC" w:rsidRPr="006410AC" w:rsidRDefault="006410AC" w:rsidP="006410AC">
      <w:pPr>
        <w:tabs>
          <w:tab w:val="right" w:pos="9540"/>
        </w:tabs>
        <w:adjustRightInd w:val="0"/>
        <w:rPr>
          <w:rFonts w:eastAsia="Times New Roman" w:cs="Verdana"/>
          <w:sz w:val="20"/>
          <w:szCs w:val="20"/>
          <w:lang w:bidi="ar-SA"/>
        </w:rPr>
      </w:pPr>
      <w:r w:rsidRPr="006410AC">
        <w:rPr>
          <w:rFonts w:eastAsia="Times New Roman" w:cs="Verdana"/>
          <w:sz w:val="20"/>
          <w:szCs w:val="20"/>
          <w:lang w:bidi="ar-SA"/>
        </w:rPr>
        <w:t>.................................................................                                                  Data ........................................................</w:t>
      </w:r>
    </w:p>
    <w:p w14:paraId="474ADE17" w14:textId="77777777" w:rsidR="006410AC" w:rsidRPr="006410AC" w:rsidRDefault="006410AC" w:rsidP="006410AC">
      <w:pPr>
        <w:tabs>
          <w:tab w:val="right" w:pos="9540"/>
        </w:tabs>
        <w:adjustRightInd w:val="0"/>
        <w:rPr>
          <w:rFonts w:eastAsia="Times New Roman" w:cs="Verdana"/>
          <w:sz w:val="20"/>
          <w:szCs w:val="20"/>
          <w:lang w:bidi="ar-SA"/>
        </w:rPr>
      </w:pPr>
      <w:r w:rsidRPr="006410AC">
        <w:rPr>
          <w:rFonts w:eastAsia="Times New Roman" w:cs="Verdana"/>
          <w:sz w:val="20"/>
          <w:szCs w:val="20"/>
          <w:lang w:bidi="ar-SA"/>
        </w:rPr>
        <w:lastRenderedPageBreak/>
        <w:t xml:space="preserve">................................................................. </w:t>
      </w:r>
    </w:p>
    <w:p w14:paraId="1E36E6BC" w14:textId="77777777" w:rsidR="006410AC" w:rsidRPr="006410AC" w:rsidRDefault="006410AC" w:rsidP="006410AC">
      <w:pPr>
        <w:tabs>
          <w:tab w:val="right" w:pos="9540"/>
        </w:tabs>
        <w:adjustRightInd w:val="0"/>
        <w:rPr>
          <w:rFonts w:eastAsia="Times New Roman" w:cs="Verdana"/>
          <w:sz w:val="20"/>
          <w:szCs w:val="20"/>
          <w:lang w:bidi="ar-SA"/>
        </w:rPr>
      </w:pPr>
      <w:r w:rsidRPr="006410AC">
        <w:rPr>
          <w:rFonts w:eastAsia="Times New Roman" w:cs="Verdana"/>
          <w:sz w:val="20"/>
          <w:szCs w:val="20"/>
          <w:lang w:bidi="ar-SA"/>
        </w:rPr>
        <w:t>.................................................................</w:t>
      </w:r>
    </w:p>
    <w:p w14:paraId="3B3E6DA0" w14:textId="77777777" w:rsidR="006410AC" w:rsidRPr="006410AC" w:rsidRDefault="006410AC" w:rsidP="006410AC">
      <w:pPr>
        <w:adjustRightInd w:val="0"/>
        <w:jc w:val="both"/>
        <w:rPr>
          <w:rFonts w:eastAsia="Times New Roman" w:cs="Verdana"/>
          <w:sz w:val="16"/>
          <w:szCs w:val="16"/>
          <w:lang w:bidi="ar-SA"/>
        </w:rPr>
      </w:pPr>
      <w:r w:rsidRPr="006410AC">
        <w:rPr>
          <w:rFonts w:eastAsia="Times New Roman" w:cs="Verdana"/>
          <w:sz w:val="16"/>
          <w:szCs w:val="16"/>
          <w:lang w:bidi="ar-SA"/>
        </w:rPr>
        <w:t xml:space="preserve">(podpis osoby upoważnionej lub podpisy </w:t>
      </w:r>
    </w:p>
    <w:p w14:paraId="650056DC" w14:textId="77777777" w:rsidR="006410AC" w:rsidRPr="006410AC" w:rsidRDefault="006410AC" w:rsidP="006410AC">
      <w:pPr>
        <w:adjustRightInd w:val="0"/>
        <w:jc w:val="both"/>
        <w:rPr>
          <w:rFonts w:eastAsia="Times New Roman" w:cs="Verdana"/>
          <w:sz w:val="16"/>
          <w:szCs w:val="16"/>
          <w:lang w:bidi="ar-SA"/>
        </w:rPr>
      </w:pPr>
      <w:r w:rsidRPr="006410AC">
        <w:rPr>
          <w:rFonts w:eastAsia="Times New Roman" w:cs="Verdana"/>
          <w:sz w:val="16"/>
          <w:szCs w:val="16"/>
          <w:lang w:bidi="ar-SA"/>
        </w:rPr>
        <w:t xml:space="preserve">osób upoważnionych do składania oświadczeń </w:t>
      </w:r>
    </w:p>
    <w:p w14:paraId="5911178D" w14:textId="77777777" w:rsidR="006410AC" w:rsidRPr="006410AC" w:rsidRDefault="006410AC" w:rsidP="006410AC">
      <w:pPr>
        <w:adjustRightInd w:val="0"/>
        <w:jc w:val="both"/>
        <w:rPr>
          <w:rFonts w:eastAsia="Times New Roman" w:cs="Verdana"/>
          <w:sz w:val="20"/>
          <w:szCs w:val="20"/>
          <w:lang w:bidi="ar-SA"/>
        </w:rPr>
      </w:pPr>
      <w:r w:rsidRPr="006410AC">
        <w:rPr>
          <w:rFonts w:eastAsia="Times New Roman" w:cs="Verdana"/>
          <w:sz w:val="16"/>
          <w:szCs w:val="16"/>
          <w:lang w:bidi="ar-SA"/>
        </w:rPr>
        <w:t>woli w imieniu oferentów)</w:t>
      </w:r>
    </w:p>
    <w:p w14:paraId="7FC1700F" w14:textId="77777777" w:rsidR="006410AC" w:rsidRPr="006410AC" w:rsidRDefault="006410AC" w:rsidP="006410AC">
      <w:pPr>
        <w:tabs>
          <w:tab w:val="right" w:pos="9540"/>
        </w:tabs>
        <w:adjustRightInd w:val="0"/>
        <w:rPr>
          <w:rFonts w:eastAsia="Times New Roman" w:cs="Verdana"/>
          <w:sz w:val="20"/>
          <w:szCs w:val="20"/>
          <w:lang w:bidi="ar-SA"/>
        </w:rPr>
      </w:pPr>
      <w:bookmarkStart w:id="0" w:name="highlightHit_1"/>
      <w:bookmarkStart w:id="1" w:name="highlightHit_2"/>
      <w:bookmarkStart w:id="2" w:name="highlightHit_3"/>
      <w:bookmarkStart w:id="3" w:name="highlightHit_4"/>
      <w:bookmarkEnd w:id="0"/>
      <w:bookmarkEnd w:id="1"/>
      <w:bookmarkEnd w:id="2"/>
      <w:bookmarkEnd w:id="3"/>
      <w:r w:rsidRPr="006410AC">
        <w:rPr>
          <w:rFonts w:eastAsia="Times New Roman" w:cs="Verdana"/>
          <w:sz w:val="20"/>
          <w:szCs w:val="20"/>
          <w:lang w:bidi="ar-SA"/>
        </w:rPr>
        <w:tab/>
      </w:r>
    </w:p>
    <w:p w14:paraId="3AF4E89C" w14:textId="77777777" w:rsidR="004A6BDB" w:rsidRPr="006410AC" w:rsidRDefault="004A6BDB" w:rsidP="006410AC"/>
    <w:sectPr w:rsidR="004A6BDB" w:rsidRPr="006410AC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83802" w14:textId="77777777" w:rsidR="0083165F" w:rsidRDefault="0083165F" w:rsidP="009551DB">
      <w:r>
        <w:separator/>
      </w:r>
    </w:p>
  </w:endnote>
  <w:endnote w:type="continuationSeparator" w:id="0">
    <w:p w14:paraId="0DA37DCE" w14:textId="77777777" w:rsidR="0083165F" w:rsidRDefault="0083165F" w:rsidP="00955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9BA07" w14:textId="77777777" w:rsidR="0083165F" w:rsidRDefault="0083165F" w:rsidP="009551DB">
      <w:r>
        <w:separator/>
      </w:r>
    </w:p>
  </w:footnote>
  <w:footnote w:type="continuationSeparator" w:id="0">
    <w:p w14:paraId="26891B8D" w14:textId="77777777" w:rsidR="0083165F" w:rsidRDefault="0083165F" w:rsidP="009551DB">
      <w:r>
        <w:continuationSeparator/>
      </w:r>
    </w:p>
  </w:footnote>
  <w:footnote w:id="1">
    <w:p w14:paraId="068ABF0C" w14:textId="77777777" w:rsidR="0040584B" w:rsidRPr="006410AC" w:rsidRDefault="0040584B" w:rsidP="006410AC">
      <w:pPr>
        <w:adjustRightInd w:val="0"/>
        <w:ind w:left="284" w:hanging="284"/>
        <w:jc w:val="both"/>
        <w:rPr>
          <w:sz w:val="18"/>
          <w:szCs w:val="18"/>
        </w:rPr>
      </w:pPr>
      <w:r w:rsidRPr="006410AC">
        <w:rPr>
          <w:sz w:val="18"/>
          <w:szCs w:val="18"/>
          <w:vertAlign w:val="superscript"/>
        </w:rPr>
        <w:footnoteRef/>
      </w:r>
      <w:r w:rsidRPr="006410AC">
        <w:rPr>
          <w:sz w:val="18"/>
          <w:szCs w:val="18"/>
          <w:vertAlign w:val="superscript"/>
        </w:rPr>
        <w:t>)</w:t>
      </w:r>
      <w:r w:rsidRPr="006410AC">
        <w:rPr>
          <w:sz w:val="18"/>
          <w:szCs w:val="18"/>
          <w:vertAlign w:val="superscript"/>
        </w:rPr>
        <w:tab/>
      </w:r>
      <w:r w:rsidRPr="006410AC">
        <w:rPr>
          <w:sz w:val="18"/>
          <w:szCs w:val="18"/>
        </w:rPr>
        <w:t>Rodzaj zadania zawiera się w zakresie zadań określonych w art. 4 ustawy z dnia 24 kwietnia 2003 r. o działalności pożytku publicznego i o wolontariacie (Dz. U. z 2018 r. poz. 450, z późn. zm.).</w:t>
      </w:r>
    </w:p>
  </w:footnote>
  <w:footnote w:id="2">
    <w:p w14:paraId="13CFE8FB" w14:textId="77777777" w:rsidR="006410AC" w:rsidRPr="006410AC" w:rsidRDefault="006410AC" w:rsidP="006410AC">
      <w:pPr>
        <w:pStyle w:val="Tekstprzypisudolnego"/>
        <w:ind w:left="284" w:hanging="284"/>
        <w:rPr>
          <w:rFonts w:ascii="Calibri" w:hAnsi="Calibri" w:cs="Calibri"/>
          <w:sz w:val="18"/>
          <w:szCs w:val="18"/>
        </w:rPr>
      </w:pPr>
      <w:r w:rsidRPr="006410AC">
        <w:rPr>
          <w:rFonts w:ascii="Calibri" w:hAnsi="Calibri"/>
          <w:sz w:val="18"/>
          <w:szCs w:val="18"/>
          <w:vertAlign w:val="superscript"/>
        </w:rPr>
        <w:footnoteRef/>
      </w:r>
      <w:r w:rsidRPr="006410AC">
        <w:rPr>
          <w:rFonts w:ascii="Calibri" w:hAnsi="Calibri"/>
          <w:sz w:val="18"/>
          <w:szCs w:val="18"/>
          <w:vertAlign w:val="superscript"/>
        </w:rPr>
        <w:t>)</w:t>
      </w:r>
      <w:r w:rsidRPr="006410AC">
        <w:rPr>
          <w:rFonts w:ascii="Calibri" w:hAnsi="Calibri" w:cs="Calibri"/>
          <w:sz w:val="18"/>
          <w:szCs w:val="18"/>
        </w:rPr>
        <w:tab/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36D3A"/>
    <w:multiLevelType w:val="hybridMultilevel"/>
    <w:tmpl w:val="29F2B62C"/>
    <w:lvl w:ilvl="0" w:tplc="3F4A5936">
      <w:start w:val="1"/>
      <w:numFmt w:val="decimal"/>
      <w:lvlText w:val="%1)"/>
      <w:lvlJc w:val="left"/>
      <w:pPr>
        <w:ind w:left="1108" w:hanging="255"/>
        <w:jc w:val="left"/>
      </w:pPr>
      <w:rPr>
        <w:rFonts w:ascii="Calibri" w:eastAsia="Calibri" w:hAnsi="Calibri" w:cs="Calibri" w:hint="default"/>
        <w:w w:val="100"/>
        <w:sz w:val="16"/>
        <w:szCs w:val="16"/>
        <w:lang w:val="pl-PL" w:eastAsia="pl-PL" w:bidi="pl-PL"/>
      </w:rPr>
    </w:lvl>
    <w:lvl w:ilvl="1" w:tplc="C6067CB0">
      <w:numFmt w:val="bullet"/>
      <w:lvlText w:val="•"/>
      <w:lvlJc w:val="left"/>
      <w:pPr>
        <w:ind w:left="1992" w:hanging="255"/>
      </w:pPr>
      <w:rPr>
        <w:rFonts w:hint="default"/>
        <w:lang w:val="pl-PL" w:eastAsia="pl-PL" w:bidi="pl-PL"/>
      </w:rPr>
    </w:lvl>
    <w:lvl w:ilvl="2" w:tplc="D33C5054">
      <w:numFmt w:val="bullet"/>
      <w:lvlText w:val="•"/>
      <w:lvlJc w:val="left"/>
      <w:pPr>
        <w:ind w:left="2885" w:hanging="255"/>
      </w:pPr>
      <w:rPr>
        <w:rFonts w:hint="default"/>
        <w:lang w:val="pl-PL" w:eastAsia="pl-PL" w:bidi="pl-PL"/>
      </w:rPr>
    </w:lvl>
    <w:lvl w:ilvl="3" w:tplc="03425BE2">
      <w:numFmt w:val="bullet"/>
      <w:lvlText w:val="•"/>
      <w:lvlJc w:val="left"/>
      <w:pPr>
        <w:ind w:left="3777" w:hanging="255"/>
      </w:pPr>
      <w:rPr>
        <w:rFonts w:hint="default"/>
        <w:lang w:val="pl-PL" w:eastAsia="pl-PL" w:bidi="pl-PL"/>
      </w:rPr>
    </w:lvl>
    <w:lvl w:ilvl="4" w:tplc="5CE646A8">
      <w:numFmt w:val="bullet"/>
      <w:lvlText w:val="•"/>
      <w:lvlJc w:val="left"/>
      <w:pPr>
        <w:ind w:left="4670" w:hanging="255"/>
      </w:pPr>
      <w:rPr>
        <w:rFonts w:hint="default"/>
        <w:lang w:val="pl-PL" w:eastAsia="pl-PL" w:bidi="pl-PL"/>
      </w:rPr>
    </w:lvl>
    <w:lvl w:ilvl="5" w:tplc="0E204378">
      <w:numFmt w:val="bullet"/>
      <w:lvlText w:val="•"/>
      <w:lvlJc w:val="left"/>
      <w:pPr>
        <w:ind w:left="5562" w:hanging="255"/>
      </w:pPr>
      <w:rPr>
        <w:rFonts w:hint="default"/>
        <w:lang w:val="pl-PL" w:eastAsia="pl-PL" w:bidi="pl-PL"/>
      </w:rPr>
    </w:lvl>
    <w:lvl w:ilvl="6" w:tplc="E65A8B42">
      <w:numFmt w:val="bullet"/>
      <w:lvlText w:val="•"/>
      <w:lvlJc w:val="left"/>
      <w:pPr>
        <w:ind w:left="6455" w:hanging="255"/>
      </w:pPr>
      <w:rPr>
        <w:rFonts w:hint="default"/>
        <w:lang w:val="pl-PL" w:eastAsia="pl-PL" w:bidi="pl-PL"/>
      </w:rPr>
    </w:lvl>
    <w:lvl w:ilvl="7" w:tplc="03FADBAC">
      <w:numFmt w:val="bullet"/>
      <w:lvlText w:val="•"/>
      <w:lvlJc w:val="left"/>
      <w:pPr>
        <w:ind w:left="7347" w:hanging="255"/>
      </w:pPr>
      <w:rPr>
        <w:rFonts w:hint="default"/>
        <w:lang w:val="pl-PL" w:eastAsia="pl-PL" w:bidi="pl-PL"/>
      </w:rPr>
    </w:lvl>
    <w:lvl w:ilvl="8" w:tplc="0150CE96">
      <w:numFmt w:val="bullet"/>
      <w:lvlText w:val="•"/>
      <w:lvlJc w:val="left"/>
      <w:pPr>
        <w:ind w:left="8240" w:hanging="255"/>
      </w:pPr>
      <w:rPr>
        <w:rFonts w:hint="default"/>
        <w:lang w:val="pl-PL" w:eastAsia="pl-PL" w:bidi="pl-PL"/>
      </w:rPr>
    </w:lvl>
  </w:abstractNum>
  <w:abstractNum w:abstractNumId="1" w15:restartNumberingAfterBreak="0">
    <w:nsid w:val="74342EC3"/>
    <w:multiLevelType w:val="hybridMultilevel"/>
    <w:tmpl w:val="3398ADC4"/>
    <w:lvl w:ilvl="0" w:tplc="DBD059B4">
      <w:start w:val="1"/>
      <w:numFmt w:val="upperRoman"/>
      <w:lvlText w:val="%1."/>
      <w:lvlJc w:val="left"/>
      <w:pPr>
        <w:ind w:left="1083" w:hanging="150"/>
        <w:jc w:val="right"/>
      </w:pPr>
      <w:rPr>
        <w:rFonts w:hint="default"/>
        <w:b/>
        <w:bCs/>
        <w:spacing w:val="0"/>
        <w:w w:val="103"/>
        <w:lang w:val="pl-PL" w:eastAsia="pl-PL" w:bidi="pl-PL"/>
      </w:rPr>
    </w:lvl>
    <w:lvl w:ilvl="1" w:tplc="BBFEBA42">
      <w:numFmt w:val="bullet"/>
      <w:lvlText w:val="•"/>
      <w:lvlJc w:val="left"/>
      <w:pPr>
        <w:ind w:left="1974" w:hanging="150"/>
      </w:pPr>
      <w:rPr>
        <w:rFonts w:hint="default"/>
        <w:lang w:val="pl-PL" w:eastAsia="pl-PL" w:bidi="pl-PL"/>
      </w:rPr>
    </w:lvl>
    <w:lvl w:ilvl="2" w:tplc="2AE02A8E">
      <w:numFmt w:val="bullet"/>
      <w:lvlText w:val="•"/>
      <w:lvlJc w:val="left"/>
      <w:pPr>
        <w:ind w:left="2869" w:hanging="150"/>
      </w:pPr>
      <w:rPr>
        <w:rFonts w:hint="default"/>
        <w:lang w:val="pl-PL" w:eastAsia="pl-PL" w:bidi="pl-PL"/>
      </w:rPr>
    </w:lvl>
    <w:lvl w:ilvl="3" w:tplc="D02824C4">
      <w:numFmt w:val="bullet"/>
      <w:lvlText w:val="•"/>
      <w:lvlJc w:val="left"/>
      <w:pPr>
        <w:ind w:left="3763" w:hanging="150"/>
      </w:pPr>
      <w:rPr>
        <w:rFonts w:hint="default"/>
        <w:lang w:val="pl-PL" w:eastAsia="pl-PL" w:bidi="pl-PL"/>
      </w:rPr>
    </w:lvl>
    <w:lvl w:ilvl="4" w:tplc="FA04F216">
      <w:numFmt w:val="bullet"/>
      <w:lvlText w:val="•"/>
      <w:lvlJc w:val="left"/>
      <w:pPr>
        <w:ind w:left="4658" w:hanging="150"/>
      </w:pPr>
      <w:rPr>
        <w:rFonts w:hint="default"/>
        <w:lang w:val="pl-PL" w:eastAsia="pl-PL" w:bidi="pl-PL"/>
      </w:rPr>
    </w:lvl>
    <w:lvl w:ilvl="5" w:tplc="CF545B5A">
      <w:numFmt w:val="bullet"/>
      <w:lvlText w:val="•"/>
      <w:lvlJc w:val="left"/>
      <w:pPr>
        <w:ind w:left="5552" w:hanging="150"/>
      </w:pPr>
      <w:rPr>
        <w:rFonts w:hint="default"/>
        <w:lang w:val="pl-PL" w:eastAsia="pl-PL" w:bidi="pl-PL"/>
      </w:rPr>
    </w:lvl>
    <w:lvl w:ilvl="6" w:tplc="E4DA1060">
      <w:numFmt w:val="bullet"/>
      <w:lvlText w:val="•"/>
      <w:lvlJc w:val="left"/>
      <w:pPr>
        <w:ind w:left="6447" w:hanging="150"/>
      </w:pPr>
      <w:rPr>
        <w:rFonts w:hint="default"/>
        <w:lang w:val="pl-PL" w:eastAsia="pl-PL" w:bidi="pl-PL"/>
      </w:rPr>
    </w:lvl>
    <w:lvl w:ilvl="7" w:tplc="9AAEB568">
      <w:numFmt w:val="bullet"/>
      <w:lvlText w:val="•"/>
      <w:lvlJc w:val="left"/>
      <w:pPr>
        <w:ind w:left="7341" w:hanging="150"/>
      </w:pPr>
      <w:rPr>
        <w:rFonts w:hint="default"/>
        <w:lang w:val="pl-PL" w:eastAsia="pl-PL" w:bidi="pl-PL"/>
      </w:rPr>
    </w:lvl>
    <w:lvl w:ilvl="8" w:tplc="F338478C">
      <w:numFmt w:val="bullet"/>
      <w:lvlText w:val="•"/>
      <w:lvlJc w:val="left"/>
      <w:pPr>
        <w:ind w:left="8236" w:hanging="150"/>
      </w:pPr>
      <w:rPr>
        <w:rFonts w:hint="default"/>
        <w:lang w:val="pl-PL" w:eastAsia="pl-PL" w:bidi="pl-PL"/>
      </w:rPr>
    </w:lvl>
  </w:abstractNum>
  <w:num w:numId="1" w16cid:durableId="1672370578">
    <w:abstractNumId w:val="0"/>
  </w:num>
  <w:num w:numId="2" w16cid:durableId="844513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BDB"/>
    <w:rsid w:val="00014976"/>
    <w:rsid w:val="00042E87"/>
    <w:rsid w:val="00046173"/>
    <w:rsid w:val="00116290"/>
    <w:rsid w:val="00311271"/>
    <w:rsid w:val="003267EA"/>
    <w:rsid w:val="0040584B"/>
    <w:rsid w:val="004A6BDB"/>
    <w:rsid w:val="006410AC"/>
    <w:rsid w:val="00737C6E"/>
    <w:rsid w:val="007A3BD9"/>
    <w:rsid w:val="007B6EFE"/>
    <w:rsid w:val="0081418D"/>
    <w:rsid w:val="0083165F"/>
    <w:rsid w:val="009551DB"/>
    <w:rsid w:val="00A06F94"/>
    <w:rsid w:val="00B27A4E"/>
    <w:rsid w:val="00B7662D"/>
    <w:rsid w:val="00C145A8"/>
    <w:rsid w:val="00D8040E"/>
    <w:rsid w:val="00D94533"/>
    <w:rsid w:val="00E3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78A68"/>
  <w15:docId w15:val="{48B9154F-A47A-4BD5-863B-839236D5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108" w:hanging="254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ind w:left="1083" w:hanging="254"/>
      <w:outlineLvl w:val="1"/>
    </w:pPr>
    <w:rPr>
      <w:b/>
      <w:bCs/>
      <w:sz w:val="19"/>
      <w:szCs w:val="19"/>
    </w:rPr>
  </w:style>
  <w:style w:type="paragraph" w:styleId="Nagwek3">
    <w:name w:val="heading 3"/>
    <w:basedOn w:val="Normalny"/>
    <w:uiPriority w:val="1"/>
    <w:qFormat/>
    <w:pPr>
      <w:ind w:left="854"/>
      <w:outlineLvl w:val="2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08" w:hanging="254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przypisudolnego">
    <w:name w:val="footnote reference"/>
    <w:rsid w:val="009551D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551DB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551DB"/>
    <w:rPr>
      <w:rFonts w:ascii="Times New Roman" w:eastAsia="Times New Roman" w:hAnsi="Times New Roman" w:cs="Times New Roman"/>
      <w:color w:val="000000"/>
      <w:sz w:val="20"/>
      <w:szCs w:val="20"/>
      <w:lang w:val="pl-PL"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551DB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9551DB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551DB"/>
    <w:pPr>
      <w:shd w:val="clear" w:color="auto" w:fill="FFFFFF"/>
      <w:autoSpaceDE/>
      <w:autoSpaceDN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val="en-US" w:eastAsia="en-US" w:bidi="ar-SA"/>
    </w:rPr>
  </w:style>
  <w:style w:type="table" w:styleId="Tabela-Siatka">
    <w:name w:val="Table Grid"/>
    <w:basedOn w:val="Standardowy"/>
    <w:uiPriority w:val="59"/>
    <w:rsid w:val="00955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39"/>
    <w:rsid w:val="007A3BD9"/>
    <w:pPr>
      <w:widowControl/>
      <w:autoSpaceDE/>
      <w:autoSpaceDN/>
    </w:pPr>
    <w:rPr>
      <w:rFonts w:ascii="Calibri" w:eastAsia="Calibri" w:hAnsi="Calibri" w:cs="Times New Roman"/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6410AC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0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1077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uproszczonej oferty realizacji zadania publicznego</vt:lpstr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uproszczonej oferty realizacji zadania publicznego</dc:title>
  <dc:creator>Przewodniczący Komitetu do spraw Pożytku Publicznego</dc:creator>
  <cp:keywords>ngo;organizacje pozarządowe;fundacja;stowarzyszenie;realizacja zadania;zadanie publiczne;19a;mały grant;uproszczona oferta</cp:keywords>
  <cp:lastModifiedBy>kpiekarzewicz</cp:lastModifiedBy>
  <cp:revision>2</cp:revision>
  <dcterms:created xsi:type="dcterms:W3CDTF">2022-06-27T06:56:00Z</dcterms:created>
  <dcterms:modified xsi:type="dcterms:W3CDTF">2022-06-27T06:56:00Z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LastSaved">
    <vt:filetime>2018-11-16T00:00:00Z</vt:filetime>
  </property>
</Properties>
</file>