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D6FB7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2D6FB7" w:rsidRPr="002D6FB7">
        <w:rPr>
          <w:rFonts w:ascii="Times New Roman" w:hAnsi="Times New Roman" w:cs="Times New Roman"/>
          <w:b/>
          <w:bCs/>
          <w:sz w:val="24"/>
          <w:szCs w:val="24"/>
        </w:rPr>
        <w:t>Nr VIII/58/2019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B7">
        <w:rPr>
          <w:rFonts w:ascii="Times New Roman" w:hAnsi="Times New Roman" w:cs="Times New Roman"/>
          <w:b/>
          <w:bCs/>
          <w:sz w:val="24"/>
          <w:szCs w:val="24"/>
        </w:rPr>
        <w:t>Rady Miejskiej w Jasieniu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B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2D6FB7" w:rsidRPr="002D6FB7">
        <w:rPr>
          <w:rFonts w:ascii="Times New Roman" w:hAnsi="Times New Roman" w:cs="Times New Roman"/>
          <w:b/>
          <w:bCs/>
          <w:sz w:val="24"/>
          <w:szCs w:val="24"/>
        </w:rPr>
        <w:t xml:space="preserve">13 </w:t>
      </w:r>
      <w:r w:rsidR="007E54A1" w:rsidRPr="002D6FB7">
        <w:rPr>
          <w:rFonts w:ascii="Times New Roman" w:hAnsi="Times New Roman" w:cs="Times New Roman"/>
          <w:b/>
          <w:bCs/>
          <w:sz w:val="24"/>
          <w:szCs w:val="24"/>
        </w:rPr>
        <w:t>czerwca</w:t>
      </w:r>
      <w:r w:rsidRPr="002D6FB7">
        <w:rPr>
          <w:rFonts w:ascii="Times New Roman" w:hAnsi="Times New Roman" w:cs="Times New Roman"/>
          <w:b/>
          <w:bCs/>
          <w:sz w:val="24"/>
          <w:szCs w:val="24"/>
        </w:rPr>
        <w:t xml:space="preserve"> 2019 roku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B7">
        <w:rPr>
          <w:rFonts w:ascii="Times New Roman" w:hAnsi="Times New Roman" w:cs="Times New Roman"/>
          <w:b/>
          <w:bCs/>
          <w:sz w:val="24"/>
          <w:szCs w:val="24"/>
        </w:rPr>
        <w:t xml:space="preserve">w sprawie przystąpienia 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b/>
          <w:bCs/>
          <w:sz w:val="24"/>
          <w:szCs w:val="24"/>
        </w:rPr>
        <w:t>do sporządzenia miejscowego planu zagospodarowania przestrzennego miasta Jasień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Na podstawie art. 18 ust. 2 pkt 5</w:t>
      </w:r>
      <w:r w:rsidRPr="002D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FB7">
        <w:rPr>
          <w:rFonts w:ascii="Times New Roman" w:hAnsi="Times New Roman" w:cs="Times New Roman"/>
          <w:sz w:val="24"/>
          <w:szCs w:val="24"/>
        </w:rPr>
        <w:t>ustawy z dnia 8 marca 1990 roku o samorządzie gminnym</w:t>
      </w:r>
      <w:r w:rsidRPr="002D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FB7">
        <w:rPr>
          <w:rFonts w:ascii="Times New Roman" w:hAnsi="Times New Roman" w:cs="Times New Roman"/>
          <w:sz w:val="24"/>
          <w:szCs w:val="24"/>
        </w:rPr>
        <w:t>(Dz. U</w:t>
      </w:r>
      <w:r w:rsidR="007E54A1" w:rsidRPr="002D6FB7">
        <w:rPr>
          <w:rFonts w:ascii="Times New Roman" w:hAnsi="Times New Roman" w:cs="Times New Roman"/>
          <w:sz w:val="24"/>
          <w:szCs w:val="24"/>
        </w:rPr>
        <w:t>. 2019 roku, poz. 506) oraz</w:t>
      </w:r>
      <w:r w:rsidRPr="002D6FB7">
        <w:rPr>
          <w:rFonts w:ascii="Times New Roman" w:hAnsi="Times New Roman" w:cs="Times New Roman"/>
          <w:sz w:val="24"/>
          <w:szCs w:val="24"/>
        </w:rPr>
        <w:t>. z</w:t>
      </w:r>
      <w:r w:rsidRPr="002D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D6FB7">
        <w:rPr>
          <w:rFonts w:ascii="Times New Roman" w:hAnsi="Times New Roman" w:cs="Times New Roman"/>
          <w:sz w:val="24"/>
          <w:szCs w:val="24"/>
        </w:rPr>
        <w:t>art. 14 ust. 1, 2, 4 i 5 ustawy z dnia 27 marca 2003 roku o planowaniu i zagospodarowaniu przestrzennym (Dz. U. z 2018 roku, poz. 1945 z późn. zm.) Rada Miejska w Jasieniu uchwala, co następuje: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§ 1. Przystępuje się do sporządzenia miejscowego planu zagospodarowania przestrzennego miasta Jasień.</w:t>
      </w:r>
    </w:p>
    <w:p w:rsidR="00BC01EB" w:rsidRPr="002D6FB7" w:rsidRDefault="00BC01EB" w:rsidP="008022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§ 2. Granice obszaru objętego planem miejscowym obejmują obszar miasta Jasień w granicach administracyjnych, tożsamy z obszarem obrębu ewidencyjnego Jasień, zgodnie z załącznikiem graficznym do niniejszej uchwały.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§ 3. Wykonanie uchwały powierza się Burmistrzowi Jasienia.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br w:type="page"/>
      </w:r>
      <w:r w:rsidRPr="002D6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BC01EB" w:rsidRPr="002D6FB7" w:rsidRDefault="00BC01EB" w:rsidP="008022D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pStyle w:val="Tekstpodstawowy"/>
        <w:rPr>
          <w:sz w:val="24"/>
          <w:szCs w:val="24"/>
        </w:rPr>
      </w:pPr>
      <w:r w:rsidRPr="002D6FB7">
        <w:rPr>
          <w:sz w:val="24"/>
          <w:szCs w:val="24"/>
        </w:rPr>
        <w:t>Zgodnie z art. 3 ust. 1 ustawy z dnia 27 marca 2003 roku o planowaniu i zagospodarowaniu przestrzennym do zadań własnych gminy należy kształtowanie i prowadzenie polityki przestrzennej na terenie gminy, w tym uchwalanie studium uwarunkowań i kierunków zagospodarowania przestrzennego gminy oraz miejscowych planów zagospodarowania przestrzennego.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pStyle w:val="Tekstpodstawowy"/>
        <w:rPr>
          <w:sz w:val="24"/>
          <w:szCs w:val="24"/>
        </w:rPr>
      </w:pPr>
      <w:r w:rsidRPr="002D6FB7">
        <w:rPr>
          <w:sz w:val="24"/>
          <w:szCs w:val="24"/>
        </w:rPr>
        <w:t>Zgodnie z art. 4 ust. 1 ustawy z dnia 27 marca 2003 roku o planowaniu i zagospodarowaniu przestrzennym ustalenie przeznaczenia terenu, rozmieszczenie inwestycji celu publicznego oraz określenie sposobów zagospodarowania i warunków zabudowy terenu następuje w miejscowym planie zagospodarowania przestrzennego.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 xml:space="preserve">W związku z faktem, że na obszarze miasta Jasień miejscowe plany zagospodarowania przestrzennego obowiązują wyłącznie na wybranych terenach, wiele z procesów inwestycyjnych związanych z lokalizacją nowej zabudowy oraz przebudową i rozbudową obiektów istniejących następuje w wyniku decyzji o warunkach zabudowy i zagospodarowania przestrzennego. Nie daje to możliwości kompleksowego zabezpieczenia procesów inwestycyjnych w kontekście ładu przestrzennego oraz spójnego zagospodarowania terenów w odniesieniu do polityki przestrzennej ustalonej w </w:t>
      </w:r>
      <w:r w:rsidRPr="002D6FB7">
        <w:rPr>
          <w:rFonts w:ascii="Times New Roman" w:hAnsi="Times New Roman" w:cs="Times New Roman"/>
          <w:i/>
          <w:iCs/>
          <w:sz w:val="24"/>
          <w:szCs w:val="24"/>
        </w:rPr>
        <w:t>Studium uwarunkowań i kierunków zagospodarowania przestrzennego Gminy Jasień</w:t>
      </w:r>
      <w:r w:rsidRPr="002D6FB7">
        <w:rPr>
          <w:rFonts w:ascii="Times New Roman" w:hAnsi="Times New Roman" w:cs="Times New Roman"/>
          <w:sz w:val="24"/>
          <w:szCs w:val="24"/>
        </w:rPr>
        <w:t>. Podstawowymi potrzebami planistycznymi dla obszaru miasta Jasień są: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spójnych standardów urbanistycznych umożliwiających harmonijne kształtowanie zabudowy i zagospodarowanie terenów;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delimitacji obszarów o skonkretyzowanych katalogach przeznaczenia terenów;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zasad ochrony walorów kulturowych, w tym ochrony cennych zabytków (w szczególności unikatowego Rynku na planie trójkąta wraz z otoczeniem);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zasad kształtowania przestrzeni publicznych;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warunków lokalizacji inwestycji priorytetowych dla Gminy Jasień, w tym zbiornika retencyjnego na rzece Lubszy;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ustalenie zasad obsługi komunikacyjnej, w tym analiza i zabezpieczenie potrzeb związanych z potencjalną reorganizacją ruchu, włącznie z wyłączeniem części ciągów komunikacyjnych z ruchu kołowego;</w:t>
      </w:r>
    </w:p>
    <w:p w:rsidR="00BC01EB" w:rsidRPr="002D6FB7" w:rsidRDefault="00BC01EB" w:rsidP="008022D2">
      <w:pPr>
        <w:pStyle w:val="Akapitzlist"/>
        <w:numPr>
          <w:ilvl w:val="0"/>
          <w:numId w:val="5"/>
        </w:num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uporządkowanie systemów infrastruktury technicznej i społecznej.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Te i inne elementy polityki przestrzennej zostaną ujęte w projekcie miejscowego planu zagospodarowania przestrzennego w zakresie określonym w art. 15 ust. 2 i 3 ustawy z dnia 27 marca 2003 roku o planowaniu i zagospodarowaniu przestrzennym.</w:t>
      </w: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C01EB" w:rsidRPr="002D6FB7" w:rsidRDefault="00BC01EB" w:rsidP="008022D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D6FB7">
        <w:rPr>
          <w:rFonts w:ascii="Times New Roman" w:hAnsi="Times New Roman" w:cs="Times New Roman"/>
          <w:sz w:val="24"/>
          <w:szCs w:val="24"/>
        </w:rPr>
        <w:t>Biorąc pod uwagę powyższe uznaje się za celowe podjęcie przedmiotowej uchwały.</w:t>
      </w:r>
    </w:p>
    <w:p w:rsidR="00BC01EB" w:rsidRDefault="00BC01EB" w:rsidP="008022D2">
      <w:pPr>
        <w:spacing w:after="0" w:line="240" w:lineRule="exact"/>
        <w:jc w:val="both"/>
      </w:pPr>
    </w:p>
    <w:sectPr w:rsidR="00BC01EB" w:rsidSect="004F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E5B65"/>
    <w:multiLevelType w:val="hybridMultilevel"/>
    <w:tmpl w:val="4C42F74C"/>
    <w:lvl w:ilvl="0" w:tplc="B11AA5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B315BAF"/>
    <w:multiLevelType w:val="hybridMultilevel"/>
    <w:tmpl w:val="21FC1DFE"/>
    <w:lvl w:ilvl="0" w:tplc="60E6E46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33D63"/>
    <w:multiLevelType w:val="hybridMultilevel"/>
    <w:tmpl w:val="0CB86F3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E387160"/>
    <w:multiLevelType w:val="hybridMultilevel"/>
    <w:tmpl w:val="E02CADA6"/>
    <w:lvl w:ilvl="0" w:tplc="60E6E46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527CD50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9231E2"/>
    <w:multiLevelType w:val="hybridMultilevel"/>
    <w:tmpl w:val="6D4C8D2E"/>
    <w:lvl w:ilvl="0" w:tplc="A40C102A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DocumentDate" w:val="13.06.2019"/>
    <w:docVar w:name="LE_Links" w:val="{CCFE614F-508E-423C-AA1E-1A6904377CC3}"/>
  </w:docVars>
  <w:rsids>
    <w:rsidRoot w:val="004F2914"/>
    <w:rsid w:val="001E7F45"/>
    <w:rsid w:val="002D6FB7"/>
    <w:rsid w:val="002E5799"/>
    <w:rsid w:val="004F2914"/>
    <w:rsid w:val="007E54A1"/>
    <w:rsid w:val="008022D2"/>
    <w:rsid w:val="00845525"/>
    <w:rsid w:val="00BC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F9E15"/>
  <w15:chartTrackingRefBased/>
  <w15:docId w15:val="{086083CE-863A-4E1B-849D-4722304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exact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link w:val="Tekstpodstawowy"/>
    <w:uiPriority w:val="99"/>
    <w:semiHidden/>
    <w:rsid w:val="004F2914"/>
    <w:rPr>
      <w:rFonts w:ascii="Calibri" w:hAnsi="Calibri"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 0 6 a 5 c 4 a d - e a e f - 4 7 1 f - 8 f 3 e - b a e 4 2 e 3 b 7 6 1 6 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 0 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 1 4 < / A r t y k u l >  
             < U s t e p > 1 < / U s t e p >  
         < / U n i t >  
         < H a s T h e s i s > f a l s e < / H a s T h e s i s >  
         < P r e v i e w T e x t > A r t . �   1 4 .   1 . �   W   c e l u   u s t a l e n i a   p r z e z n a c z e n i a   t e r e n � w ,   w   t y m   d l a   i n w e s t y c j i   c e l u   p u b l i c z n e g o ,   o r a z   o k r e [l e n i a   s p o s o b � w   i c h   z a g o s p o d a r o w a n i a   i   z a b u d o w y   r a d a   g m i n y   p o d e j m u j e   u c h w a B  o   p r z y s t p i e n i u   d o   s p o r z d z e n i a   m i e j s c o w e g o   p l a n u   z a g o s p o d a r o w a n i a   p r z e s t r z e n n e g o ,   z w a n e g o   d a l e j   " p l a n e m   m i e j s c o w y m " ,   z   z a s t r z e |e n i e m   u s t .   6 . 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 0 6 a 5 c 4 a d - e a e f - 4 7 1 f - 8 f 3 e - b a e 4 2 e 3 b 7 6 1 6 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 1 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 1 4 < / A r t y k u l >  
             < U s t e p > 2 < / U s t e p >  
         < / U n i t >  
         < H a s T h e s i s > f a l s e < / H a s T h e s i s >  
         < P r e v i e w T e x t > A r t . �   1 4 .   2 . �   I n t e g r a l n   c z [c i   u c h w a By ,   o   k t � r e j   m o w a   w   u s t .   1 ,   j e s t   z a Bc z n i k   g r a f i c z n y   p r z e d s t a w i a j c y   g r a n i c e   o b s z a r u   o b j t e g o   p r o j e k t e m   p l a n u . 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 0 6 a 5 c 4 a d - e a e f - 4 7 1 f - 8 f 3 e - b a e 4 2 e 3 b 7 6 1 6 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 2 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 1 4 < / A r t y k u l >  
             < U s t e p > 4 < / U s t e p >  
         < / U n i t >  
         < H a s T h e s i s > f a l s e < / H a s T h e s i s >  
         < P r e v i e w T e x t > A r t . �   1 4 .   4 . �   U c h w a B,   o   k t � r e j   m o w a   w   u s t .   1 ,   r a d a   g m i n y   p o d e j m u j e   z   w Ba s n e j   i n i c j a t y w y   l u b   n a   w n i o s e k   w � j t a ,   b u r m i s t r z a   a l b o   p r e z y d e n t a   m i a s t a . 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 0 6 a 5 c 4 a d - e a e f - 4 7 1 f - 8 f 3 e - b a e 4 2 e 3 b 7 6 1 6 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 3 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 1 4 < / A r t y k u l >  
             < U s t e p > 5 < / U s t e p >  
         < / U n i t >  
         < H a s T h e s i s > f a l s e < / H a s T h e s i s >  
         < P r e v i e w T e x t > A r t . �   1 4 .   5 . �   P r z e d   p o d j c i e m   u c h w a By ,   o   k t � r e j   m o w a   w   u s t .   1 ,   w � j t ,   b u r m i s t r z   a l b o   p r e z y d e n t   m i a s t a   w y k o n u j e   a n a l i z y   d o t y c z c e   z a s a d n o [c i   p r z y s t p i e n i a   d o   s p o r z d z e n i a   p l a n u   i   s t o p n i a   z g o d n o [c i   p r z e w i d y w a n y c h   r o z w i z a D  z   u s t a l e n i a m i   s t u d i u m ,   p r z y g o t o w u j e   m a t e r i a By   g e o d e z y j n e   d o   o p r a c o w a n i a   p l a n u   o r a z   u s t a l a   n i e z b d n y   z a k r e s   p r a c   p l a n i s t y c z n y c h . 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 b 9 2 a 5 c 4 9 - 0 d 9 7 - 4 b 3 4 - b e 7 f - 9 b f 0 e 6 5 3 4 6 0 1 < / I d >  
             < T y p e > D z i e n n i k U s t a w < / T y p e >  
             < N a m e > S a m o r z d   g m i n n y . < / N a m e >  
             < S y n o n y m N r o > 1 6 7 9 3 5 0 9 < / S y n o n y m N r o >  
             < P u b l i s h e r > D z . U < / P u b l i s h e r >  
             < Y e a r > 2 0 1 9 < / Y e a r >  
             < P o s i t i o n > 5 0 6 < / P o s i t i o n >  
             < I s S y n o n y m > t r u e < / I s S y n o n y m >  
         < / S i g n a t u r e >  
         < N r o > 1 6 7 9 3 5 0 9 < / N r o >  
         < V e r s i o n > 2 5 3 7 0 2 3 < / V e r s i o n >  
         < I n d e x > 0 < / I n d e x >  
         < T i t l e > S a m o r z d   g m i n n y . < / T i t l e >  
         < D o c x L i n k > / f i l e s / d o c x ? f i l e N a m e = s a m o r z a d - g m i n n y . d o c x & a m p ; n r o = 1 6 7 9 3 5 0 9 & a m p ; v e r s i o n = 2 5 3 7 0 2 3 < / D o c x L i n k >  
         < P d f L i n k > / f i l e s / p d f ? f i l e N a m e = d z i e n n i k i / 2 0 1 9 / 2 2 0 3 9 5 2 . p d f 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 2 0 1 9 - 0 3 - 1 5 T 0 0 : 0 0 : 0 0 < / A n n o u n c e d D a t e >  
             < A c t E f f e c t i v e D a t e > 1 9 9 0 - 0 5 - 2 7 T 0 0 : 0 0 : 0 0 < / A c t E f f e c t i v e D a t e >  
             < E f f e c t i v e D a t e > 2 0 1 9 - 0 3 - 1 5 T 0 0 : 0 0 : 0 0 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 T . j .   D z .   U .   z   2 0 1 9   r .   p o z .   5 0 6 . < / F o r m a t t e d C h a n g e s >  
         < U r l > h t t p : / / s i p . l e x . p l / # / d o c u m e n t / 1 6 7 9 3 5 0 9 / 2 5 3 7 0 2 3 < / U r l >  
         < U n i t >  
             < A r t y k u l > 1 8 < / A r t y k u l >  
             < U s t e p > 2 < / U s t e p >  
             < P u n k t > 5 < / P u n k t >  
         < / U n i t >  
         < H a s T h e s i s > f a l s e < / H a s T h e s i s >  
         < P r e v i e w T e x t > A r t . �   1 8 .   2 .   5 )   u c h w a l a n i e   s t u d i u m   u w a r u n k o w a D  i   k i e r u n k � w   z a g o s p o d a r o w a n i a   p r z e s t r z e n n e g o   g m i n y   o r a z   m i e j s c o w y c h   p l a n � w   z a g o s p o d a r o w a n i a   p r z e s t r z e n n e g o ; 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 0 9 e 4 1 d e 9 - 4 6 1 a - 4 b f 9 - b 7 9 9 - f 1 6 f a a c 2 3 f 7 f 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 0 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 3 < / A r t y k u l >  
             < U s t e p > 1 < / U s t e p >  
         < / U n i t >  
         < H a s T h e s i s > f a l s e < / H a s T h e s i s >  
         < P r e v i e w T e x t > A r t . �   3 .   1 . �   K s z t a Bt o w a n i e   i   p r o w a d z e n i e   p o l i t y k i   p r z e s t r z e n n e j   n a   t e r e n i e   g m i n y ,   w   t y m   u c h w a l a n i e   s t u d i u m   u w a r u n k o w a D  i   k i e r u n k � w   z a g o s p o d a r o w a n i a   p r z e s t r z e n n e g o   g m i n y   o r a z   m i e j s c o w y c h   p l a n � w   z a g o s p o d a r o w a n i a   p r z e s t r z e n n e g o ,   z   w y j t k i e m   m o r s k i c h   w � d   w e w n t r z n y c h ,   m o r z a   t e r y t o r i a l n e g o   i   w y Bc z n e j   s t r e f y   e k o n o m i c z n e j   o r a z   t e r e n � w   z a m k n i t y c h ,   n a l e |y   d o   z a d a D  w Ba s n y c h   g m i n y . 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 9 a e 7 b e 9 1 - 0 c d 5 - 4 1 c a - b b e c - e c 8 7 7 c c 0 2 e d 3 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 0 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 4 < / A r t y k u l >  
             < U s t e p > 1 < / U s t e p >  
         < / U n i t >  
         < H a s T h e s i s > f a l s e < / H a s T h e s i s >  
         < P r e v i e w T e x t > A r t . �   4 .   1 . �   U s t a l e n i e   p r z e z n a c z e n i a   t e r e n u ,   r o z m i e s z c z e n i e   i n w e s t y c j i   c e l u   p u b l i c z n e g o   o r a z   o k r e [l e n i e   s p o s o b � w   z a g o s p o d a r o w a n i a   i   w a r u n k � w   z a b u d o w y   t e r e n u   n a s t p u j e   w   m i e j s c o w y m   p l a n i e   z a g o s p o d a r o w a n i a   p r z e s t r z e n n e g o . 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 6 4 f 0 0 4 8 1 - 6 8 7 3 - 4 f 9 f - 9 0 e 8 - d d 7 8 2 7 1 d 3 2 1 2 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 0 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 1 5 < / A r t y k u l >  
             < U s t e p > 2 < / U s t e p >  
         < / U n i t >  
         < H a s T h e s i s > f a l s e < / H a s T h e s i s >  
         < P r e v i e w T e x t > A r t . �   1 5 .   2 . �   W   p l a n i e   m i e j s c o w y m   o k r e [l a   s i   o b o w i z k o w o :  
       1 )   p r z e z n a c z e n i e   t e r e n � w   o r a z   l i n i e   r o z g r a n i c z a j c e   t e r e n y   o   r � |n y m   p r z e z n a c z e n i u   l u b   r � |n y c h   z a s a d a c h   z a g o s p o d a r o w a n i a ;  
       2 )   z a s a d y   o c h r o n y   i   k s z t a Bt o w a n i a   Ba d u   p r z e s t r z e n n e g o ;  
       3 )   z a s a d y   o c h r o n y   [r o d o w i s k a ,   p r z y r o d y   i   k r a j o b r a z u ;  
       3 a )   z a s a d y   k s z t a Bt o w a n i a   k r a j o b r a z u ;  
       4 )   z a s a d y   o c h r o n y   d z i e d z i c t w a   k u l t u r o w e g o   i   z a b y t k � w ,   w   t y m   k r a j o b r a z � w   k u l t u r o w y c h ,   o r a z   d � b r   k u l t u r y   w s p � Bc z e s n e j ;  
       5 )   w y m a g a n i a   w y n i k a j c e   z   p o t r z e b   k s z t a Bt o w a n i a   p r z e s t r z e n i   p u b l i c z n y c h ;  
       6 )   z a s a d y   k s z t a Bt o w a n i a   z a b u d o w y   o r a z   w s k a zn i k i   z a g o s p o d a r o w a n i a   t e r e n u ,   m a k s y m a l n   i   m i n i m a l n   i n t e n s y w n o [  z a b u d o w y   j a k o   w s k a zn i k   p o w i e r z c h n i   c a Bk o w i t e j   z a b u d o w y   w   o d n i e s i e n i u   d o   p o w i e r z c h n i   d z i a Bk i   b u d o w l a n e j ,   m i n i m a l n y   u d z i a B  p r o c e n t o w y   p o w i e r z c h n i   b i o l o g i c z n i e   c z y n n e j   w   o d n i e s i e n i u   d o   p o w i e r z c h n i   d z i a Bk i   b u d o w l a n e j ,   m a k s y m a l n   w y s o k o [  z a b u d o w y ,   m i n i m a l n   l i c z b   m i e j s c   d o   p a r k o w a n i a   w   t y m   m i e j s c a   p r z e z n a c z o n e   n a   p a r k o w a n i e   p o j a z d � w   z a o p a t r z o n y c h   w   k a r t   p a r k i n g o w   i   s p o s � b   i c h   r e a l i z a c j i   o r a z   l i n i e   z a b u d o w y   i   g a b a r y t y   o b i e k t � w ;  
       7 )   g r a n i c e   i   s p o s o b y   z a g o s p o d a r o w a n i a   t e r e n � w   l u b   o b i e k t � w   p o d l e g a j c y c h   o c h r o n i e ,   n a   p o d s t a w i e   o d r b n y c h   p r z e p i s � w ,   t e r e n � w   g � r n i c z y c h ,   a   t a k |e   o b s z a r � w   s z c z e g � l n e g o   z a g r o |e n i a   p o w o d z i ,   o b s z a r � w   o s u w a n i a   s i   m a s   z i e m n y c h ,   k r a j o b r a z � w   p r i o r y t e t o w y c h   o k r e [l o n y c h   w   a u d y c i e   k r a j o b r a z o w y m   o r a z   w   p l a n a c h   z a g o s p o d a r o w a n i a   p r z e s t r z e n n e g o   w o j e w � d z t w a ;  
       8 )   s z c z e g � Bo w e   z a s a d y   i   w a r u n k i   s c a l a n i a   i   p o d z i a Bu   n i e r u c h o m o [c i   o b j t y c h   p l a n e m   m i e j s c o w y m ;  
       9 )   s z c z e g � l n e   w a r u n k i   z a g o s p o d a r o w a n i a   t e r e n � w   o r a z   o g r a n i c z e n i a   w   i c h   u |y t k o w a n i u ,   w   t y m   z a k a z   z a b u d o w y ;  
       1 0 )   z a s a d y   m o d e r n i z a c j i ,   r o z b u d o w y   i   b u d o w y   s y s t e m � w   k o m u n i k a c j i   i   i n f r a s t r u k t u r y   t e c h n i c z n e j ;  
       1 1 )   s p o s � b   i   t e r m i n   t y m c z a s o w e g o   z a g o s p o d a r o w a n i a ,   u r z d z a n i a   i   u |y t k o w a n i a   t e r e n � w ;  
       1 2 )   s t a w k i   p r o c e n t o w e ,   n a   p o d s t a w i e   k t � r y c h   u s t a l a   s i   o p Ba t ,   o   k t � r e j   m o w a   w   a r t .   3 6   u s t .   4 . < / P r e v i e w T e x t >  
         < H y p e r l i n k > f a l s e < / H y p e r l i n k >  
     < / D o c u m e n t L i n k >  
     < D o c u m e n t L i n k >  
         < P o i n t I n T i m e > 2 0 1 9 - 0 6 - 1 3 T 0 0 : 0 0 : 0 0 < / P o i n t I n T i m e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 6 4 f 0 0 4 8 1 - 6 8 7 3 - 4 f 9 f - 9 0 e 8 - d d 7 8 2 7 1 d 3 2 1 2 < / I d >  
             < T y p e > D z i e n n i k U s t a w < / T y p e >  
             < N a m e > P l a n o w a n i e   i   z a g o s p o d a r o w a n i e   p r z e s t r z e n n e . < / N a m e >  
             < S y n o n y m N r o > 1 7 0 2 7 0 5 8 < / S y n o n y m N r o >  
             < P u b l i s h e r > D z . U < / P u b l i s h e r >  
             < Y e a r > 2 0 1 8 < / Y e a r >  
             < P o s i t i o n > 1 9 4 5 < / P o s i t i o n >  
             < I s S y n o n y m > t r u e < / I s S y n o n y m >  
         < / S i g n a t u r e >  
         < N r o > 1 7 0 2 7 0 5 8 < / N r o >  
         < V e r s i o n > 2 5 7 9 6 7 5 < / V e r s i o n >  
         < I n d e x > 1 < / I n d e x >  
         < T i t l e > P l a n o w a n i e   i   z a g o s p o d a r o w a n i e   p r z e s t r z e n n e . < / T i t l e >  
         < D o c x L i n k > / f i l e s / d o c x ? f i l e N a m e = p l a n o w a n i e - i - z a g o s p o d a r o w a n i e - p r z e s t r z e n n e . d o c x & a m p ; n r o = 1 7 0 2 7 0 5 8 & a m p ; v e r s i o n = 2 5 7 9 6 7 5 < / D o c x L i n k >  
         < P d f L i n k > / f i l e s / p d f ? f i l e N a m e = d z i e n n i k i / 2 0 1 8 / 2 1 3 9 1 1 2 . p d f 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 2 0 1 8 - 1 0 - 1 0 T 0 0 : 0 0 : 0 0 < / A n n o u n c e d D a t e >  
             < A c t E f f e c t i v e D a t e > 2 0 0 3 - 0 7 - 1 1 T 0 0 : 0 0 : 0 0 < / A c t E f f e c t i v e D a t e >  
             < E f f e c t i v e D a t e > 2 0 1 9 - 0 5 - 3 0 T 0 0 : 0 0 : 0 0 < / E f f e c t i v e D a t e >  
             < E x p i r a t i o n D a t e   x s i : n i l = " t r u e " / >  
             < I s s u e D a t e   x s i : n i l = " t r u e " / >  
         < / M e t a d a t a >  
         < C h a n g e s / >  
         < F o r m a t t e d C h a n g e s > D z .   U .   z   2 0 1 9   r .   p o z .   6 0 ,   p o z .   2 3 5 ,   p o z .   7 3 0   i   p o z .   1 0 0 9 . < / F o r m a t t e d C h a n g e s >  
         < U r l > h t t p : / / s i p . l e x . p l / # / d o c u m e n t / 1 7 0 2 7 0 5 8 / 2 5 7 9 6 7 5 < / U r l >  
         < U n i t >  
             < A r t y k u l > 1 5 < / A r t y k u l >  
             < U s t e p > 3 < / U s t e p >  
         < / U n i t >  
         < H a s T h e s i s > f a l s e < / H a s T h e s i s >  
         < P r e v i e w T e x t > A r t . �   1 5 .   3 . �   W   p l a n i e   m i e j s c o w y m   o k r e [l a   s i   w   z a l e |n o [c i   o d   p o t r z e b :  
       1 )   g r a n i c e   o b s z a r � w   w y m a g a j c y c h   p r z e p r o w a d z e n i a   s c a l e D  i   p o d z i a B� w   n i e r u c h o m o [c i ;  
       2 )   g r a n i c e   o b s z a r � w   r e h a b i l i t a c j i   i s t n i e j c e j   z a b u d o w y   i   i n f r a s t r u k t u r y   t e c h n i c z n e j ;  
       3 )   g r a n i c e   o b s z a r � w   w y m a g a j c y c h   p r z e k s z t a Bc e D  l u b   r e k u l t y w a c j i ;  
       3 a )   g r a n i c e   t e r e n � w   p o d   b u d o w   u r z d z e D,   o   k t � r y c h   m o w a   w   a r t .   1 0   u s t .   2 a ,   o r a z   g r a n i c e   i c h   s t r e f   o c h r o n n y c h   z w i z a n y c h   z   o g r a n i c z e n i a m i   w   z a b u d o w i e ,   z a g o s p o d a r o w a n i u   i   u |y t k o w a n i u   t e r e n u   o r a z   w y s t p o w a n i e m   z n a c z c e g o   o d d z i a By w a n i a   t y c h   u r z d z e D  n a   [r o d o w i s k o ;  
       4 )   g r a n i c e   t e r e n � w   p o d   b u d o w   o b i e k t � w   h a n d l o w y c h ,   o   k t � r y c h   m o w a   w   a r t .   1 0   u s t .   3 a ;  
       4 a )   g r a n i c e   t e r e n � w   r o z m i e s z c z e n i a   i n w e s t y c j i   c e l u   p u b l i c z n e g o   o   z n a c z e n i u   l o k a l n y m ;  
       4 b )   g r a n i c e   t e r e n � w   i n w e s t y c j i   c e l u   p u b l i c z n e g o   o   z n a c z e n i u   p o n a d l o k a l n y m ,   u m i e s z c z o n y c h   w   p l a n i e   z a g o s p o d a r o w a n i a   p r z e s t r z e n n e g o   w o j e w � d z t w a   l u b   w   o s t a t e c z n y c h   d e c y z j a c h   o   l o k a l i z a c j i   d r o g i   k r a j o w e j ,   w o j e w � d z k i e j   l u b   p o w i a t o w e j ,   l i n i i   k o l e j o w e j   o   z n a c z e n i u   p a Ds t w o w y m ,   l o t n i s k a   u |y t k u   p u b l i c z n e g o ,   i n w e s t y c j i   w   z a k r e s i e   t e r m i n a l u   l u b   p r z e d s i w z i c i a   E u r o   2 0 1 2 ;  
       5 )   g r a n i c e   t e r e n � w   r e k r e a c y j n o - w y p o c z y n k o w y c h   o r a z   t e r e n � w   s Bu |c y c h   o r g a n i z a c j i   i m p r e z   m a s o w y c h ;  
       6 )   g r a n i c e   p o m n i k � w   z a g Ba d y   o r a z   i c h   s t r e f   o c h r o n n y c h ,   a   t a k |e   o g r a n i c z e n i a   d o t y c z c e   p r o w a d z e n i a   n a   i c h   t e r e n i e   d z i a Ba l n o [c i   g o s p o d a r c z e j ,   o k r e [l o n e   w   u s t a w i e   z   d n i a   7   m a j a   1 9 9 9   r .   o   o c h r o n i e   t e r e n � w   b y By c h   h i t l e r o w s k i c h   o b o z � w   z a g Ba d y ;  
       7 )   g r a n i c e   t e r e n � w   z a m k n i t y c h ,   i   g r a n i c e   s t r e f   o c h r o n n y c h   t e r e n � w   z a m k n i t y c h ;  
       8 )   s p o s � b   u s y t u o w a n i a   o b i e k t � w   b u d o w l a n y c h   w   s t o s u n k u   d o   d r � g   i   i n n y c h   t e r e n � w   p u b l i c z n i e   d o s t p n y c h   o r a z   d o   g r a n i c   p r z y l e g By c h   n i e r u c h o m o [c i ,   k o l o r y s t y k   o b i e k t � w   b u d o w l a n y c h   o r a z   p o k r y c i e   d a c h � w ;  
       9 )   ( u c h y l o n y ) ;  
       1 0 )   m i n i m a l n   p o w i e r z c h n i   n o w o   w y d z i e l o n y c h   d z i a Be k   b u d o w l a n y c h . < / P r e v i e w T e x t >  
         < H y p e r l i n k > f a l s e < / H y p e r l i n k >  
     < / D o c u m e n t L i n k >  
 < / A r r a y O f D o c u m e n t L i n k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614F-508E-423C-AA1E-1A6904377CC3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8FCD009E-F19E-4C45-B18E-2D981304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Windows User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Windows User</dc:creator>
  <cp:keywords/>
  <cp:lastModifiedBy>Biuro-Rady</cp:lastModifiedBy>
  <cp:revision>4</cp:revision>
  <cp:lastPrinted>2019-06-17T10:27:00Z</cp:lastPrinted>
  <dcterms:created xsi:type="dcterms:W3CDTF">2019-06-17T10:26:00Z</dcterms:created>
  <dcterms:modified xsi:type="dcterms:W3CDTF">2019-06-17T10:36:00Z</dcterms:modified>
</cp:coreProperties>
</file>